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6"/>
        <w:rPr>
          <w:rFonts w:asciiTheme="minorEastAsia" w:eastAsiaTheme="minorEastAsia" w:hAnsiTheme="minorEastAsia" w:cstheme="minorEastAsia"/>
          <w:sz w:val="19"/>
        </w:rPr>
      </w:pPr>
    </w:p>
    <w:p w:rsidR="009F681E" w:rsidRDefault="009F681E">
      <w:pPr>
        <w:pStyle w:val="a5"/>
        <w:rPr>
          <w:rFonts w:asciiTheme="minorEastAsia" w:eastAsiaTheme="minorEastAsia" w:hAnsiTheme="minorEastAsia" w:cstheme="minorEastAsia"/>
          <w:sz w:val="20"/>
        </w:rPr>
      </w:pPr>
    </w:p>
    <w:p w:rsidR="009F681E" w:rsidRDefault="00E37B52">
      <w:pPr>
        <w:jc w:val="center"/>
        <w:rPr>
          <w:rFonts w:ascii="黑体" w:eastAsia="黑体" w:hAnsi="黑体"/>
          <w:sz w:val="44"/>
          <w:szCs w:val="44"/>
        </w:rPr>
      </w:pPr>
      <w:r>
        <w:rPr>
          <w:rFonts w:ascii="黑体" w:eastAsia="黑体" w:hAnsi="黑体" w:hint="eastAsia"/>
          <w:sz w:val="44"/>
          <w:szCs w:val="44"/>
        </w:rPr>
        <w:t>湖南高速养护工程有限公司</w:t>
      </w:r>
      <w:r>
        <w:rPr>
          <w:rFonts w:ascii="黑体" w:eastAsia="黑体" w:hAnsi="黑体"/>
          <w:sz w:val="44"/>
          <w:szCs w:val="44"/>
        </w:rPr>
        <w:t>/湖南省高速公路集团有限公司养护分公司2022年养护</w:t>
      </w:r>
      <w:r>
        <w:rPr>
          <w:rFonts w:ascii="黑体" w:eastAsia="黑体" w:hAnsi="黑体" w:hint="eastAsia"/>
          <w:sz w:val="44"/>
          <w:szCs w:val="44"/>
        </w:rPr>
        <w:t>项目</w:t>
      </w:r>
      <w:r>
        <w:rPr>
          <w:rFonts w:ascii="黑体" w:eastAsia="黑体" w:hAnsi="黑体"/>
          <w:sz w:val="44"/>
          <w:szCs w:val="44"/>
        </w:rPr>
        <w:t>钢筋材料采购招标</w:t>
      </w:r>
      <w:r w:rsidR="00A67A09">
        <w:rPr>
          <w:rFonts w:ascii="黑体" w:eastAsia="黑体" w:hAnsi="黑体" w:hint="eastAsia"/>
          <w:sz w:val="44"/>
          <w:szCs w:val="44"/>
        </w:rPr>
        <w:t>（第二次）</w:t>
      </w:r>
    </w:p>
    <w:p w:rsidR="009F681E" w:rsidRDefault="009F681E">
      <w:pPr>
        <w:pStyle w:val="a5"/>
        <w:rPr>
          <w:rFonts w:asciiTheme="minorEastAsia" w:eastAsiaTheme="minorEastAsia" w:hAnsiTheme="minorEastAsia" w:cstheme="minorEastAsia"/>
          <w:sz w:val="30"/>
        </w:rPr>
      </w:pPr>
    </w:p>
    <w:p w:rsidR="009F681E" w:rsidRDefault="00E37B52">
      <w:pPr>
        <w:jc w:val="center"/>
        <w:rPr>
          <w:rFonts w:ascii="黑体" w:eastAsia="黑体" w:hAnsi="黑体"/>
          <w:sz w:val="28"/>
          <w:szCs w:val="28"/>
        </w:rPr>
      </w:pPr>
      <w:r>
        <w:rPr>
          <w:rFonts w:ascii="黑体" w:eastAsia="黑体" w:hAnsi="黑体" w:hint="eastAsia"/>
          <w:sz w:val="28"/>
          <w:szCs w:val="28"/>
        </w:rPr>
        <w:t>招标编号：2022-养护公司-材料-00</w:t>
      </w:r>
      <w:r w:rsidR="005F3BA3">
        <w:rPr>
          <w:rFonts w:ascii="黑体" w:eastAsia="黑体" w:hAnsi="黑体" w:hint="eastAsia"/>
          <w:sz w:val="28"/>
          <w:szCs w:val="28"/>
        </w:rPr>
        <w:t>2</w:t>
      </w:r>
    </w:p>
    <w:p w:rsidR="009F681E" w:rsidRDefault="009F681E">
      <w:pPr>
        <w:pStyle w:val="a5"/>
        <w:rPr>
          <w:rFonts w:asciiTheme="minorEastAsia" w:eastAsiaTheme="minorEastAsia" w:hAnsiTheme="minorEastAsia" w:cstheme="minorEastAsia"/>
          <w:sz w:val="30"/>
        </w:rPr>
      </w:pPr>
    </w:p>
    <w:p w:rsidR="009F681E" w:rsidRDefault="009F681E">
      <w:pPr>
        <w:pStyle w:val="a5"/>
        <w:rPr>
          <w:rFonts w:asciiTheme="minorEastAsia" w:eastAsiaTheme="minorEastAsia" w:hAnsiTheme="minorEastAsia" w:cstheme="minorEastAsia"/>
          <w:sz w:val="30"/>
        </w:rPr>
      </w:pPr>
    </w:p>
    <w:p w:rsidR="009F681E" w:rsidRDefault="009F681E">
      <w:pPr>
        <w:pStyle w:val="a5"/>
        <w:rPr>
          <w:rFonts w:asciiTheme="minorEastAsia" w:eastAsiaTheme="minorEastAsia" w:hAnsiTheme="minorEastAsia" w:cstheme="minorEastAsia"/>
          <w:sz w:val="30"/>
        </w:rPr>
      </w:pPr>
    </w:p>
    <w:p w:rsidR="009F681E" w:rsidRDefault="009F681E">
      <w:pPr>
        <w:pStyle w:val="a5"/>
        <w:spacing w:before="1"/>
        <w:rPr>
          <w:rFonts w:asciiTheme="minorEastAsia" w:eastAsiaTheme="minorEastAsia" w:hAnsiTheme="minorEastAsia" w:cstheme="minorEastAsia"/>
          <w:sz w:val="22"/>
        </w:rPr>
      </w:pPr>
    </w:p>
    <w:p w:rsidR="009F681E" w:rsidRDefault="00E37B52">
      <w:pPr>
        <w:pStyle w:val="ab"/>
        <w:spacing w:before="0"/>
        <w:ind w:left="69" w:right="0"/>
        <w:rPr>
          <w:rFonts w:ascii="Times New Roman" w:hAnsi="Times New Roman" w:cs="Times New Roman"/>
          <w:sz w:val="80"/>
          <w:szCs w:val="80"/>
        </w:rPr>
      </w:pPr>
      <w:r>
        <w:rPr>
          <w:rFonts w:ascii="Times New Roman" w:hAnsi="Times New Roman" w:cs="Times New Roman" w:hint="eastAsia"/>
          <w:sz w:val="80"/>
          <w:szCs w:val="80"/>
        </w:rPr>
        <w:t>招</w:t>
      </w:r>
      <w:r>
        <w:rPr>
          <w:rFonts w:ascii="Times New Roman" w:hAnsi="Times New Roman" w:cs="Times New Roman" w:hint="eastAsia"/>
          <w:sz w:val="80"/>
          <w:szCs w:val="80"/>
        </w:rPr>
        <w:t xml:space="preserve"> </w:t>
      </w:r>
      <w:r>
        <w:rPr>
          <w:rFonts w:ascii="Times New Roman" w:hAnsi="Times New Roman" w:cs="Times New Roman" w:hint="eastAsia"/>
          <w:sz w:val="80"/>
          <w:szCs w:val="80"/>
        </w:rPr>
        <w:t>标</w:t>
      </w:r>
      <w:r>
        <w:rPr>
          <w:rFonts w:ascii="Times New Roman" w:hAnsi="Times New Roman" w:cs="Times New Roman" w:hint="eastAsia"/>
          <w:sz w:val="80"/>
          <w:szCs w:val="80"/>
        </w:rPr>
        <w:t xml:space="preserve"> </w:t>
      </w:r>
      <w:r>
        <w:rPr>
          <w:rFonts w:ascii="Times New Roman" w:hAnsi="Times New Roman" w:cs="Times New Roman" w:hint="eastAsia"/>
          <w:sz w:val="80"/>
          <w:szCs w:val="80"/>
        </w:rPr>
        <w:t>文</w:t>
      </w:r>
      <w:r>
        <w:rPr>
          <w:rFonts w:ascii="Times New Roman" w:hAnsi="Times New Roman" w:cs="Times New Roman" w:hint="eastAsia"/>
          <w:sz w:val="80"/>
          <w:szCs w:val="80"/>
        </w:rPr>
        <w:t xml:space="preserve"> </w:t>
      </w:r>
      <w:r>
        <w:rPr>
          <w:rFonts w:ascii="Times New Roman" w:hAnsi="Times New Roman" w:cs="Times New Roman" w:hint="eastAsia"/>
          <w:sz w:val="80"/>
          <w:szCs w:val="80"/>
        </w:rPr>
        <w:t>件</w:t>
      </w: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9F681E">
      <w:pPr>
        <w:pStyle w:val="a5"/>
        <w:rPr>
          <w:rFonts w:asciiTheme="minorEastAsia" w:eastAsiaTheme="minorEastAsia" w:hAnsiTheme="minorEastAsia" w:cstheme="minorEastAsia"/>
          <w:sz w:val="50"/>
        </w:rPr>
      </w:pPr>
    </w:p>
    <w:p w:rsidR="009F681E" w:rsidRDefault="00E37B52">
      <w:pPr>
        <w:spacing w:line="276" w:lineRule="auto"/>
        <w:jc w:val="center"/>
        <w:rPr>
          <w:rFonts w:ascii="黑体" w:eastAsia="黑体" w:hAnsi="黑体"/>
          <w:sz w:val="28"/>
          <w:szCs w:val="28"/>
        </w:rPr>
      </w:pPr>
      <w:r>
        <w:rPr>
          <w:rFonts w:ascii="黑体" w:eastAsia="黑体" w:hAnsi="黑体" w:hint="eastAsia"/>
          <w:sz w:val="28"/>
          <w:szCs w:val="28"/>
        </w:rPr>
        <w:t>招标人：湖南高速养护工程有限公司/</w:t>
      </w:r>
      <w:r>
        <w:rPr>
          <w:rFonts w:ascii="黑体" w:eastAsia="黑体" w:hAnsi="黑体"/>
          <w:sz w:val="28"/>
          <w:szCs w:val="28"/>
        </w:rPr>
        <w:t>湖南省高速公路</w:t>
      </w:r>
    </w:p>
    <w:p w:rsidR="009F681E" w:rsidRDefault="00E37B52">
      <w:pPr>
        <w:spacing w:line="276" w:lineRule="auto"/>
        <w:jc w:val="center"/>
        <w:rPr>
          <w:rFonts w:ascii="黑体" w:eastAsia="黑体" w:hAnsi="黑体"/>
          <w:sz w:val="28"/>
          <w:szCs w:val="28"/>
        </w:rPr>
      </w:pPr>
      <w:r>
        <w:rPr>
          <w:rFonts w:ascii="黑体" w:eastAsia="黑体" w:hAnsi="黑体"/>
          <w:sz w:val="28"/>
          <w:szCs w:val="28"/>
        </w:rPr>
        <w:t>集团有限公司养护分公司</w:t>
      </w:r>
    </w:p>
    <w:p w:rsidR="009F681E" w:rsidRDefault="009F681E"/>
    <w:p w:rsidR="009F681E" w:rsidRDefault="00E37B52">
      <w:pPr>
        <w:tabs>
          <w:tab w:val="left" w:pos="1120"/>
          <w:tab w:val="left" w:pos="2241"/>
          <w:tab w:val="left" w:pos="3501"/>
        </w:tabs>
        <w:spacing w:line="360" w:lineRule="auto"/>
        <w:ind w:right="603"/>
        <w:jc w:val="center"/>
        <w:rPr>
          <w:rFonts w:ascii="Times New Roman" w:eastAsia="黑体" w:hAnsi="Times New Roman" w:cs="Times New Roman"/>
          <w:bCs/>
          <w:sz w:val="28"/>
        </w:rPr>
      </w:pPr>
      <w:r>
        <w:rPr>
          <w:rFonts w:ascii="Times New Roman" w:eastAsia="黑体" w:hAnsi="Times New Roman" w:cs="Times New Roman" w:hint="eastAsia"/>
          <w:bCs/>
          <w:sz w:val="28"/>
        </w:rPr>
        <w:t xml:space="preserve"> 2022</w:t>
      </w:r>
      <w:r>
        <w:rPr>
          <w:rFonts w:ascii="Times New Roman" w:eastAsia="黑体" w:hAnsi="Times New Roman" w:cs="Times New Roman" w:hint="eastAsia"/>
          <w:bCs/>
          <w:sz w:val="28"/>
        </w:rPr>
        <w:t>年</w:t>
      </w:r>
      <w:r w:rsidR="00F87E22">
        <w:rPr>
          <w:rFonts w:ascii="Times New Roman" w:eastAsia="黑体" w:hAnsi="Times New Roman" w:cs="Times New Roman" w:hint="eastAsia"/>
          <w:bCs/>
          <w:sz w:val="28"/>
        </w:rPr>
        <w:t>4</w:t>
      </w:r>
      <w:r>
        <w:rPr>
          <w:rFonts w:ascii="Times New Roman" w:eastAsia="黑体" w:hAnsi="Times New Roman" w:cs="Times New Roman" w:hint="eastAsia"/>
          <w:bCs/>
          <w:sz w:val="28"/>
        </w:rPr>
        <w:t>月</w:t>
      </w:r>
    </w:p>
    <w:p w:rsidR="009F681E" w:rsidRDefault="00E37B52">
      <w:pPr>
        <w:rPr>
          <w:rFonts w:asciiTheme="minorEastAsia" w:eastAsiaTheme="minorEastAsia" w:hAnsiTheme="minorEastAsia" w:cstheme="minorEastAsia"/>
          <w:sz w:val="28"/>
        </w:rPr>
      </w:pPr>
      <w:r>
        <w:rPr>
          <w:rFonts w:asciiTheme="minorEastAsia" w:eastAsiaTheme="minorEastAsia" w:hAnsiTheme="minorEastAsia" w:cstheme="minorEastAsia" w:hint="eastAsia"/>
          <w:sz w:val="28"/>
        </w:rPr>
        <w:br w:type="page"/>
      </w:r>
    </w:p>
    <w:p w:rsidR="009F681E" w:rsidRDefault="00E37B52">
      <w:pPr>
        <w:jc w:val="center"/>
        <w:rPr>
          <w:rFonts w:ascii="黑体" w:eastAsia="黑体" w:hAnsi="黑体"/>
          <w:b/>
          <w:bCs/>
          <w:sz w:val="44"/>
          <w:szCs w:val="44"/>
        </w:rPr>
      </w:pPr>
      <w:r>
        <w:rPr>
          <w:rFonts w:ascii="黑体" w:eastAsia="黑体" w:hAnsi="黑体" w:hint="eastAsia"/>
          <w:b/>
          <w:bCs/>
          <w:sz w:val="44"/>
          <w:szCs w:val="44"/>
        </w:rPr>
        <w:lastRenderedPageBreak/>
        <w:t>总 说 明</w:t>
      </w:r>
    </w:p>
    <w:p w:rsidR="009F681E" w:rsidRDefault="009F681E">
      <w:pPr>
        <w:pStyle w:val="Default"/>
        <w:spacing w:line="360" w:lineRule="auto"/>
        <w:ind w:firstLineChars="200" w:firstLine="560"/>
        <w:jc w:val="both"/>
        <w:rPr>
          <w:rFonts w:hAnsi="宋体"/>
          <w:bCs/>
          <w:color w:val="auto"/>
          <w:sz w:val="28"/>
          <w:szCs w:val="28"/>
        </w:rPr>
      </w:pPr>
    </w:p>
    <w:p w:rsidR="009F681E" w:rsidRDefault="00E37B52">
      <w:pPr>
        <w:pStyle w:val="Default"/>
        <w:spacing w:line="360" w:lineRule="auto"/>
        <w:ind w:firstLineChars="200" w:firstLine="560"/>
        <w:jc w:val="both"/>
        <w:rPr>
          <w:rFonts w:hAnsi="宋体"/>
          <w:bCs/>
          <w:color w:val="auto"/>
          <w:sz w:val="28"/>
          <w:szCs w:val="28"/>
        </w:rPr>
      </w:pPr>
      <w:r>
        <w:rPr>
          <w:rFonts w:hAnsi="宋体" w:hint="eastAsia"/>
          <w:bCs/>
          <w:color w:val="auto"/>
          <w:sz w:val="28"/>
          <w:szCs w:val="28"/>
        </w:rPr>
        <w:t>一、本项目适用于</w:t>
      </w:r>
      <w:r>
        <w:rPr>
          <w:rFonts w:hAnsi="宋体" w:hint="eastAsia"/>
          <w:color w:val="auto"/>
          <w:sz w:val="28"/>
          <w:szCs w:val="28"/>
        </w:rPr>
        <w:t>湖南高速养护工程有限公司</w:t>
      </w:r>
      <w:r>
        <w:rPr>
          <w:rFonts w:hAnsi="宋体"/>
          <w:color w:val="auto"/>
          <w:sz w:val="28"/>
          <w:szCs w:val="28"/>
        </w:rPr>
        <w:t>/湖南省高速公路集团有限公司养护分公司2022年养护项目钢筋材料采购招标</w:t>
      </w:r>
      <w:r w:rsidR="002021A5">
        <w:rPr>
          <w:rFonts w:hAnsi="宋体" w:hint="eastAsia"/>
          <w:color w:val="auto"/>
          <w:sz w:val="28"/>
          <w:szCs w:val="28"/>
        </w:rPr>
        <w:t>（第二次）</w:t>
      </w:r>
      <w:r>
        <w:rPr>
          <w:rFonts w:hAnsi="宋体" w:hint="eastAsia"/>
          <w:bCs/>
          <w:color w:val="auto"/>
          <w:sz w:val="28"/>
          <w:szCs w:val="28"/>
        </w:rPr>
        <w:t>项目招标。</w:t>
      </w:r>
    </w:p>
    <w:p w:rsidR="009F681E" w:rsidRDefault="00E37B52">
      <w:pPr>
        <w:spacing w:line="360" w:lineRule="auto"/>
        <w:ind w:firstLineChars="200" w:firstLine="560"/>
        <w:jc w:val="both"/>
        <w:rPr>
          <w:sz w:val="28"/>
          <w:szCs w:val="28"/>
        </w:rPr>
      </w:pPr>
      <w:r>
        <w:rPr>
          <w:rFonts w:hint="eastAsia"/>
          <w:sz w:val="28"/>
          <w:szCs w:val="28"/>
        </w:rPr>
        <w:t>二、本项目是在《湖南省公路工程标准材料采购招标文件》（2019版）的基础上，根据本项目的具体特点和实际需要编制的。</w:t>
      </w:r>
    </w:p>
    <w:p w:rsidR="009F681E" w:rsidRDefault="00E37B52">
      <w:pPr>
        <w:spacing w:line="360" w:lineRule="auto"/>
        <w:ind w:firstLineChars="200" w:firstLine="560"/>
        <w:jc w:val="both"/>
        <w:rPr>
          <w:sz w:val="28"/>
          <w:szCs w:val="28"/>
        </w:rPr>
      </w:pPr>
      <w:r>
        <w:rPr>
          <w:rFonts w:hint="eastAsia"/>
          <w:sz w:val="28"/>
          <w:szCs w:val="28"/>
        </w:rPr>
        <w:t>三、投标人的投标文件应按照本文件的要求编制，需完整反映本文件的要求和内容。</w:t>
      </w:r>
    </w:p>
    <w:p w:rsidR="009F681E" w:rsidRDefault="00E37B52">
      <w:pPr>
        <w:spacing w:line="360" w:lineRule="auto"/>
        <w:ind w:firstLineChars="200" w:firstLine="560"/>
        <w:jc w:val="both"/>
        <w:rPr>
          <w:sz w:val="28"/>
          <w:szCs w:val="28"/>
        </w:rPr>
      </w:pPr>
      <w:r>
        <w:rPr>
          <w:rFonts w:hint="eastAsia"/>
          <w:sz w:val="28"/>
          <w:szCs w:val="28"/>
        </w:rPr>
        <w:t>四、招标文件中提到的时间除有特别说明外，均指北京时间；招标文件中提到的货币单位除特别说明外，均指人民币元。</w:t>
      </w:r>
    </w:p>
    <w:p w:rsidR="009F681E" w:rsidRDefault="00E37B52">
      <w:pPr>
        <w:spacing w:line="360" w:lineRule="auto"/>
        <w:ind w:firstLineChars="200" w:firstLine="560"/>
        <w:jc w:val="both"/>
        <w:rPr>
          <w:sz w:val="28"/>
          <w:szCs w:val="28"/>
        </w:rPr>
      </w:pPr>
      <w:r>
        <w:rPr>
          <w:rFonts w:hint="eastAsia"/>
          <w:sz w:val="28"/>
          <w:szCs w:val="28"/>
        </w:rPr>
        <w:t>五、招标文件中要求投标人提供的各类证照复印件均指彩色扫描件或彩色复印件，其他资料的复印件可为黑白扫描件或黑白复印件。</w:t>
      </w:r>
    </w:p>
    <w:p w:rsidR="009F681E" w:rsidRDefault="00E37B52">
      <w:pPr>
        <w:pStyle w:val="a0"/>
        <w:spacing w:line="360" w:lineRule="auto"/>
        <w:sectPr w:rsidR="009F681E">
          <w:headerReference w:type="default" r:id="rId10"/>
          <w:footerReference w:type="default" r:id="rId11"/>
          <w:pgSz w:w="12240" w:h="15840"/>
          <w:pgMar w:top="1417" w:right="1587" w:bottom="1247" w:left="1587" w:header="748" w:footer="924" w:gutter="0"/>
          <w:pgNumType w:start="1"/>
          <w:cols w:space="0"/>
        </w:sectPr>
      </w:pPr>
      <w:r>
        <w:rPr>
          <w:rFonts w:hint="eastAsia"/>
          <w:sz w:val="28"/>
          <w:szCs w:val="28"/>
        </w:rPr>
        <w:t>六、招标文件中提到的“最近X年”，除另有说明外，均指递交投标文件截止之日前一日回溯X年，例如递交投标文件截止之日为2021年8月26日，则“最近5年”指2016年8月26日至2021年8月25日，“最近3年”指2018年8月26日至2021年8月25日。</w:t>
      </w:r>
    </w:p>
    <w:p w:rsidR="009F681E" w:rsidRDefault="009F681E">
      <w:pPr>
        <w:pStyle w:val="a5"/>
        <w:rPr>
          <w:rFonts w:asciiTheme="minorEastAsia" w:eastAsiaTheme="minorEastAsia" w:hAnsiTheme="minorEastAsia" w:cstheme="minorEastAsia"/>
          <w:sz w:val="20"/>
        </w:rPr>
      </w:pPr>
    </w:p>
    <w:p w:rsidR="009F681E" w:rsidRPr="00EF2172" w:rsidRDefault="00E37B52">
      <w:pPr>
        <w:tabs>
          <w:tab w:val="left" w:pos="719"/>
        </w:tabs>
        <w:spacing w:before="50" w:afterLines="200" w:after="480"/>
        <w:ind w:right="261"/>
        <w:jc w:val="center"/>
        <w:rPr>
          <w:rFonts w:ascii="黑体" w:eastAsia="黑体" w:hAnsi="黑体" w:cs="黑体"/>
          <w:bCs/>
          <w:sz w:val="28"/>
          <w:szCs w:val="28"/>
        </w:rPr>
      </w:pPr>
      <w:r w:rsidRPr="00EF2172">
        <w:rPr>
          <w:rFonts w:ascii="黑体" w:eastAsia="黑体" w:hAnsi="黑体" w:cs="黑体" w:hint="eastAsia"/>
          <w:bCs/>
          <w:sz w:val="28"/>
          <w:szCs w:val="28"/>
        </w:rPr>
        <w:t>目</w:t>
      </w:r>
      <w:r w:rsidRPr="00EF2172">
        <w:rPr>
          <w:rFonts w:ascii="黑体" w:eastAsia="黑体" w:hAnsi="黑体" w:cs="黑体" w:hint="eastAsia"/>
          <w:bCs/>
          <w:sz w:val="28"/>
          <w:szCs w:val="28"/>
        </w:rPr>
        <w:tab/>
        <w:t>录</w:t>
      </w:r>
    </w:p>
    <w:p w:rsidR="009F681E" w:rsidRDefault="009F681E">
      <w:pPr>
        <w:pStyle w:val="a0"/>
        <w:ind w:rightChars="319" w:right="702"/>
      </w:pPr>
    </w:p>
    <w:p w:rsidR="009F681E" w:rsidRDefault="00E37B52">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r>
        <w:rPr>
          <w:rFonts w:hint="eastAsia"/>
        </w:rPr>
        <w:fldChar w:fldCharType="begin"/>
      </w:r>
      <w:r>
        <w:rPr>
          <w:rFonts w:hint="eastAsia"/>
        </w:rPr>
        <w:instrText xml:space="preserve">TOC \o "1-1" \h \u </w:instrText>
      </w:r>
      <w:r>
        <w:rPr>
          <w:rFonts w:hint="eastAsia"/>
        </w:rPr>
        <w:fldChar w:fldCharType="separate"/>
      </w:r>
      <w:hyperlink w:anchor="_Toc31997" w:history="1">
        <w:r>
          <w:rPr>
            <w:rFonts w:asciiTheme="minorEastAsia" w:eastAsiaTheme="minorEastAsia" w:hAnsiTheme="minorEastAsia" w:cstheme="minorEastAsia" w:hint="eastAsia"/>
            <w:b w:val="0"/>
            <w:sz w:val="28"/>
            <w:szCs w:val="28"/>
          </w:rPr>
          <w:t>第一章  招标公告</w:t>
        </w:r>
        <w:r>
          <w:rPr>
            <w:rFonts w:asciiTheme="minorEastAsia" w:eastAsiaTheme="minorEastAsia" w:hAnsiTheme="minorEastAsia" w:cstheme="minorEastAsia" w:hint="eastAsia"/>
            <w:b w:val="0"/>
            <w:sz w:val="28"/>
            <w:szCs w:val="28"/>
          </w:rPr>
          <w:tab/>
          <w:t>1</w:t>
        </w:r>
      </w:hyperlink>
    </w:p>
    <w:p w:rsidR="009F681E" w:rsidRDefault="00B156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5569" w:history="1">
        <w:r w:rsidR="00E37B52">
          <w:rPr>
            <w:rFonts w:asciiTheme="minorEastAsia" w:eastAsiaTheme="minorEastAsia" w:hAnsiTheme="minorEastAsia" w:cstheme="minorEastAsia" w:hint="eastAsia"/>
            <w:b w:val="0"/>
            <w:sz w:val="28"/>
            <w:szCs w:val="28"/>
          </w:rPr>
          <w:t>第二章  投标人须知</w:t>
        </w:r>
        <w:r w:rsidR="00E37B52">
          <w:rPr>
            <w:rFonts w:asciiTheme="minorEastAsia" w:eastAsiaTheme="minorEastAsia" w:hAnsiTheme="minorEastAsia" w:cstheme="minorEastAsia" w:hint="eastAsia"/>
            <w:b w:val="0"/>
            <w:sz w:val="28"/>
            <w:szCs w:val="28"/>
          </w:rPr>
          <w:tab/>
          <w:t>7</w:t>
        </w:r>
      </w:hyperlink>
    </w:p>
    <w:p w:rsidR="009F681E" w:rsidRDefault="00B156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5963" w:history="1">
        <w:r w:rsidR="00E37B52">
          <w:rPr>
            <w:rFonts w:asciiTheme="minorEastAsia" w:eastAsiaTheme="minorEastAsia" w:hAnsiTheme="minorEastAsia" w:cstheme="minorEastAsia" w:hint="eastAsia"/>
            <w:b w:val="0"/>
            <w:sz w:val="28"/>
            <w:szCs w:val="28"/>
          </w:rPr>
          <w:t>第三章  评标办法</w:t>
        </w:r>
        <w:r w:rsidR="00E37B52">
          <w:rPr>
            <w:rFonts w:asciiTheme="minorEastAsia" w:eastAsiaTheme="minorEastAsia" w:hAnsiTheme="minorEastAsia" w:cstheme="minorEastAsia" w:hint="eastAsia"/>
            <w:b w:val="0"/>
            <w:sz w:val="28"/>
            <w:szCs w:val="28"/>
          </w:rPr>
          <w:tab/>
        </w:r>
        <w:r w:rsidR="00ED64D0">
          <w:rPr>
            <w:rFonts w:asciiTheme="minorEastAsia" w:eastAsiaTheme="minorEastAsia" w:hAnsiTheme="minorEastAsia" w:cstheme="minorEastAsia" w:hint="eastAsia"/>
            <w:b w:val="0"/>
            <w:sz w:val="28"/>
            <w:szCs w:val="28"/>
          </w:rPr>
          <w:t>40</w:t>
        </w:r>
      </w:hyperlink>
    </w:p>
    <w:p w:rsidR="009F681E" w:rsidRDefault="00B156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23200" w:history="1">
        <w:r w:rsidR="00E37B52">
          <w:rPr>
            <w:rFonts w:asciiTheme="minorEastAsia" w:eastAsiaTheme="minorEastAsia" w:hAnsiTheme="minorEastAsia" w:cstheme="minorEastAsia" w:hint="eastAsia"/>
            <w:b w:val="0"/>
            <w:sz w:val="28"/>
            <w:szCs w:val="28"/>
          </w:rPr>
          <w:t>第四章  合同条款及格式</w:t>
        </w:r>
        <w:r w:rsidR="00E37B52">
          <w:rPr>
            <w:rFonts w:asciiTheme="minorEastAsia" w:eastAsiaTheme="minorEastAsia" w:hAnsiTheme="minorEastAsia" w:cstheme="minorEastAsia" w:hint="eastAsia"/>
            <w:b w:val="0"/>
            <w:sz w:val="28"/>
            <w:szCs w:val="28"/>
          </w:rPr>
          <w:tab/>
        </w:r>
        <w:r w:rsidR="00E37B52">
          <w:rPr>
            <w:rFonts w:asciiTheme="minorEastAsia" w:eastAsiaTheme="minorEastAsia" w:hAnsiTheme="minorEastAsia" w:cstheme="minorEastAsia" w:hint="eastAsia"/>
            <w:b w:val="0"/>
            <w:sz w:val="28"/>
            <w:szCs w:val="28"/>
          </w:rPr>
          <w:fldChar w:fldCharType="begin"/>
        </w:r>
        <w:r w:rsidR="00E37B52">
          <w:rPr>
            <w:rFonts w:asciiTheme="minorEastAsia" w:eastAsiaTheme="minorEastAsia" w:hAnsiTheme="minorEastAsia" w:cstheme="minorEastAsia" w:hint="eastAsia"/>
            <w:b w:val="0"/>
            <w:sz w:val="28"/>
            <w:szCs w:val="28"/>
          </w:rPr>
          <w:instrText xml:space="preserve"> PAGEREF _Toc23200 \h </w:instrText>
        </w:r>
        <w:r w:rsidR="00E37B52">
          <w:rPr>
            <w:rFonts w:asciiTheme="minorEastAsia" w:eastAsiaTheme="minorEastAsia" w:hAnsiTheme="minorEastAsia" w:cstheme="minorEastAsia" w:hint="eastAsia"/>
            <w:b w:val="0"/>
            <w:sz w:val="28"/>
            <w:szCs w:val="28"/>
          </w:rPr>
        </w:r>
        <w:r w:rsidR="00E37B52">
          <w:rPr>
            <w:rFonts w:asciiTheme="minorEastAsia" w:eastAsiaTheme="minorEastAsia" w:hAnsiTheme="minorEastAsia" w:cstheme="minorEastAsia" w:hint="eastAsia"/>
            <w:b w:val="0"/>
            <w:sz w:val="28"/>
            <w:szCs w:val="28"/>
          </w:rPr>
          <w:fldChar w:fldCharType="separate"/>
        </w:r>
        <w:r w:rsidR="00F87FCA">
          <w:rPr>
            <w:rFonts w:asciiTheme="minorEastAsia" w:eastAsiaTheme="minorEastAsia" w:hAnsiTheme="minorEastAsia" w:cstheme="minorEastAsia"/>
            <w:b w:val="0"/>
            <w:noProof/>
            <w:sz w:val="28"/>
            <w:szCs w:val="28"/>
          </w:rPr>
          <w:t>44</w:t>
        </w:r>
        <w:r w:rsidR="00E37B52">
          <w:rPr>
            <w:rFonts w:asciiTheme="minorEastAsia" w:eastAsiaTheme="minorEastAsia" w:hAnsiTheme="minorEastAsia" w:cstheme="minorEastAsia" w:hint="eastAsia"/>
            <w:b w:val="0"/>
            <w:sz w:val="28"/>
            <w:szCs w:val="28"/>
          </w:rPr>
          <w:fldChar w:fldCharType="end"/>
        </w:r>
      </w:hyperlink>
    </w:p>
    <w:p w:rsidR="009F681E" w:rsidRDefault="00B156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30326" w:history="1">
        <w:r w:rsidR="00E37B52">
          <w:rPr>
            <w:rFonts w:asciiTheme="minorEastAsia" w:eastAsiaTheme="minorEastAsia" w:hAnsiTheme="minorEastAsia" w:cstheme="minorEastAsia" w:hint="eastAsia"/>
            <w:b w:val="0"/>
            <w:sz w:val="28"/>
            <w:szCs w:val="28"/>
          </w:rPr>
          <w:t>第五章  供货要求</w:t>
        </w:r>
        <w:r w:rsidR="00E37B52">
          <w:rPr>
            <w:rFonts w:asciiTheme="minorEastAsia" w:eastAsiaTheme="minorEastAsia" w:hAnsiTheme="minorEastAsia" w:cstheme="minorEastAsia" w:hint="eastAsia"/>
            <w:b w:val="0"/>
            <w:sz w:val="28"/>
            <w:szCs w:val="28"/>
          </w:rPr>
          <w:tab/>
          <w:t>6</w:t>
        </w:r>
        <w:r w:rsidR="00ED64D0">
          <w:rPr>
            <w:rFonts w:asciiTheme="minorEastAsia" w:eastAsiaTheme="minorEastAsia" w:hAnsiTheme="minorEastAsia" w:cstheme="minorEastAsia" w:hint="eastAsia"/>
            <w:b w:val="0"/>
            <w:sz w:val="28"/>
            <w:szCs w:val="28"/>
          </w:rPr>
          <w:t>6</w:t>
        </w:r>
      </w:hyperlink>
    </w:p>
    <w:p w:rsidR="009F681E" w:rsidRDefault="00B1563C">
      <w:pPr>
        <w:pStyle w:val="10"/>
        <w:tabs>
          <w:tab w:val="right" w:leader="dot" w:pos="8647"/>
        </w:tabs>
        <w:spacing w:before="0" w:line="480" w:lineRule="auto"/>
        <w:ind w:rightChars="319" w:right="702"/>
        <w:rPr>
          <w:rFonts w:asciiTheme="minorEastAsia" w:eastAsiaTheme="minorEastAsia" w:hAnsiTheme="minorEastAsia" w:cstheme="minorEastAsia"/>
          <w:b w:val="0"/>
          <w:sz w:val="28"/>
          <w:szCs w:val="28"/>
        </w:rPr>
      </w:pPr>
      <w:hyperlink w:anchor="_Toc30822" w:history="1">
        <w:r w:rsidR="00E37B52">
          <w:rPr>
            <w:rFonts w:asciiTheme="minorEastAsia" w:eastAsiaTheme="minorEastAsia" w:hAnsiTheme="minorEastAsia" w:cstheme="minorEastAsia" w:hint="eastAsia"/>
            <w:b w:val="0"/>
            <w:sz w:val="28"/>
            <w:szCs w:val="28"/>
          </w:rPr>
          <w:t>第六章  投标文件格式</w:t>
        </w:r>
        <w:r w:rsidR="00E37B52">
          <w:rPr>
            <w:rFonts w:asciiTheme="minorEastAsia" w:eastAsiaTheme="minorEastAsia" w:hAnsiTheme="minorEastAsia" w:cstheme="minorEastAsia" w:hint="eastAsia"/>
            <w:b w:val="0"/>
            <w:sz w:val="28"/>
            <w:szCs w:val="28"/>
          </w:rPr>
          <w:tab/>
        </w:r>
        <w:r w:rsidR="00E37B52">
          <w:rPr>
            <w:rFonts w:asciiTheme="minorEastAsia" w:eastAsiaTheme="minorEastAsia" w:hAnsiTheme="minorEastAsia" w:cstheme="minorEastAsia" w:hint="eastAsia"/>
            <w:b w:val="0"/>
            <w:sz w:val="28"/>
            <w:szCs w:val="28"/>
          </w:rPr>
          <w:fldChar w:fldCharType="begin"/>
        </w:r>
        <w:r w:rsidR="00E37B52">
          <w:rPr>
            <w:rFonts w:asciiTheme="minorEastAsia" w:eastAsiaTheme="minorEastAsia" w:hAnsiTheme="minorEastAsia" w:cstheme="minorEastAsia" w:hint="eastAsia"/>
            <w:b w:val="0"/>
            <w:sz w:val="28"/>
            <w:szCs w:val="28"/>
          </w:rPr>
          <w:instrText xml:space="preserve"> PAGEREF _Toc30822 \h </w:instrText>
        </w:r>
        <w:r w:rsidR="00E37B52">
          <w:rPr>
            <w:rFonts w:asciiTheme="minorEastAsia" w:eastAsiaTheme="minorEastAsia" w:hAnsiTheme="minorEastAsia" w:cstheme="minorEastAsia" w:hint="eastAsia"/>
            <w:b w:val="0"/>
            <w:sz w:val="28"/>
            <w:szCs w:val="28"/>
          </w:rPr>
        </w:r>
        <w:r w:rsidR="00E37B52">
          <w:rPr>
            <w:rFonts w:asciiTheme="minorEastAsia" w:eastAsiaTheme="minorEastAsia" w:hAnsiTheme="minorEastAsia" w:cstheme="minorEastAsia" w:hint="eastAsia"/>
            <w:b w:val="0"/>
            <w:sz w:val="28"/>
            <w:szCs w:val="28"/>
          </w:rPr>
          <w:fldChar w:fldCharType="separate"/>
        </w:r>
        <w:r w:rsidR="00F87FCA">
          <w:rPr>
            <w:rFonts w:asciiTheme="minorEastAsia" w:eastAsiaTheme="minorEastAsia" w:hAnsiTheme="minorEastAsia" w:cstheme="minorEastAsia"/>
            <w:b w:val="0"/>
            <w:noProof/>
            <w:sz w:val="28"/>
            <w:szCs w:val="28"/>
          </w:rPr>
          <w:t>68</w:t>
        </w:r>
        <w:r w:rsidR="00E37B52">
          <w:rPr>
            <w:rFonts w:asciiTheme="minorEastAsia" w:eastAsiaTheme="minorEastAsia" w:hAnsiTheme="minorEastAsia" w:cstheme="minorEastAsia" w:hint="eastAsia"/>
            <w:b w:val="0"/>
            <w:sz w:val="28"/>
            <w:szCs w:val="28"/>
          </w:rPr>
          <w:fldChar w:fldCharType="end"/>
        </w:r>
      </w:hyperlink>
    </w:p>
    <w:p w:rsidR="009F681E" w:rsidRDefault="009F681E">
      <w:pPr>
        <w:pStyle w:val="10"/>
        <w:tabs>
          <w:tab w:val="right" w:leader="dot" w:pos="9066"/>
        </w:tabs>
        <w:ind w:rightChars="319" w:right="702"/>
      </w:pPr>
    </w:p>
    <w:p w:rsidR="009F681E" w:rsidRDefault="00E37B52">
      <w:pPr>
        <w:pStyle w:val="a0"/>
        <w:ind w:rightChars="319" w:right="702" w:firstLine="0"/>
        <w:sectPr w:rsidR="009F681E">
          <w:footerReference w:type="default" r:id="rId12"/>
          <w:pgSz w:w="12240" w:h="15840"/>
          <w:pgMar w:top="1417" w:right="1587" w:bottom="1247" w:left="1587" w:header="748" w:footer="924" w:gutter="0"/>
          <w:pgNumType w:start="1"/>
          <w:cols w:space="0"/>
        </w:sectPr>
      </w:pPr>
      <w:r>
        <w:rPr>
          <w:rFonts w:hint="eastAsia"/>
        </w:rPr>
        <w:fldChar w:fldCharType="end"/>
      </w:r>
    </w:p>
    <w:p w:rsidR="009F681E" w:rsidRDefault="00E37B52">
      <w:pPr>
        <w:jc w:val="center"/>
        <w:outlineLvl w:val="0"/>
        <w:rPr>
          <w:rFonts w:ascii="黑体" w:eastAsia="黑体" w:hAnsi="黑体"/>
          <w:sz w:val="36"/>
          <w:szCs w:val="36"/>
        </w:rPr>
      </w:pPr>
      <w:bookmarkStart w:id="0" w:name="_Toc31997"/>
      <w:bookmarkStart w:id="1" w:name="_Toc32551"/>
      <w:r>
        <w:rPr>
          <w:rFonts w:ascii="黑体" w:eastAsia="黑体" w:hAnsi="黑体" w:hint="eastAsia"/>
          <w:sz w:val="36"/>
          <w:szCs w:val="36"/>
        </w:rPr>
        <w:lastRenderedPageBreak/>
        <w:t>第一章  招标公告</w:t>
      </w:r>
      <w:bookmarkEnd w:id="0"/>
      <w:bookmarkEnd w:id="1"/>
    </w:p>
    <w:p w:rsidR="009F681E" w:rsidRDefault="009F681E">
      <w:pPr>
        <w:pStyle w:val="a5"/>
        <w:rPr>
          <w:rFonts w:asciiTheme="minorEastAsia" w:eastAsiaTheme="minorEastAsia" w:hAnsiTheme="minorEastAsia" w:cstheme="minorEastAsia"/>
          <w:b/>
          <w:sz w:val="20"/>
        </w:rPr>
      </w:pPr>
    </w:p>
    <w:p w:rsidR="009F681E" w:rsidRDefault="009F681E">
      <w:pPr>
        <w:pStyle w:val="a5"/>
        <w:spacing w:before="4"/>
        <w:rPr>
          <w:rFonts w:asciiTheme="minorEastAsia" w:eastAsiaTheme="minorEastAsia" w:hAnsiTheme="minorEastAsia" w:cstheme="minorEastAsia"/>
          <w:b/>
          <w:sz w:val="14"/>
        </w:rPr>
      </w:pPr>
    </w:p>
    <w:p w:rsidR="009F681E" w:rsidRDefault="00E37B52">
      <w:pPr>
        <w:pStyle w:val="a5"/>
        <w:spacing w:line="360" w:lineRule="auto"/>
        <w:jc w:val="center"/>
        <w:rPr>
          <w:rFonts w:ascii="黑体" w:eastAsia="黑体" w:hAnsi="黑体"/>
          <w:sz w:val="28"/>
          <w:szCs w:val="22"/>
        </w:rPr>
      </w:pPr>
      <w:r>
        <w:rPr>
          <w:rFonts w:ascii="黑体" w:eastAsia="黑体" w:hAnsi="黑体" w:hint="eastAsia"/>
          <w:sz w:val="28"/>
          <w:szCs w:val="22"/>
        </w:rPr>
        <w:t>湖南高速养护工程有限公司</w:t>
      </w:r>
      <w:r>
        <w:rPr>
          <w:rFonts w:ascii="黑体" w:eastAsia="黑体" w:hAnsi="黑体"/>
          <w:sz w:val="28"/>
          <w:szCs w:val="22"/>
        </w:rPr>
        <w:t>/湖南省高速公路集团有限公司养护分公司2022年养护</w:t>
      </w:r>
      <w:r>
        <w:rPr>
          <w:rFonts w:ascii="黑体" w:eastAsia="黑体" w:hAnsi="黑体" w:hint="eastAsia"/>
          <w:sz w:val="28"/>
          <w:szCs w:val="22"/>
        </w:rPr>
        <w:t>项目</w:t>
      </w:r>
      <w:r>
        <w:rPr>
          <w:rFonts w:ascii="黑体" w:eastAsia="黑体" w:hAnsi="黑体"/>
          <w:sz w:val="28"/>
          <w:szCs w:val="22"/>
        </w:rPr>
        <w:t>钢筋材料采购</w:t>
      </w:r>
      <w:r>
        <w:rPr>
          <w:rFonts w:ascii="黑体" w:eastAsia="黑体" w:hAnsi="黑体" w:hint="eastAsia"/>
          <w:sz w:val="28"/>
          <w:szCs w:val="22"/>
        </w:rPr>
        <w:t>招标</w:t>
      </w:r>
      <w:r w:rsidR="00E3362D">
        <w:rPr>
          <w:rFonts w:ascii="黑体" w:eastAsia="黑体" w:hAnsi="黑体" w:hint="eastAsia"/>
          <w:sz w:val="28"/>
          <w:szCs w:val="22"/>
        </w:rPr>
        <w:t>（第二次）招标</w:t>
      </w:r>
      <w:r>
        <w:rPr>
          <w:rFonts w:ascii="黑体" w:eastAsia="黑体" w:hAnsi="黑体" w:hint="eastAsia"/>
          <w:sz w:val="28"/>
          <w:szCs w:val="22"/>
        </w:rPr>
        <w:t>公告</w:t>
      </w:r>
    </w:p>
    <w:p w:rsidR="009F681E" w:rsidRDefault="00E37B52">
      <w:pPr>
        <w:pStyle w:val="a5"/>
        <w:spacing w:line="360" w:lineRule="auto"/>
        <w:jc w:val="center"/>
        <w:rPr>
          <w:rFonts w:asciiTheme="minorEastAsia" w:eastAsiaTheme="minorEastAsia" w:hAnsiTheme="minorEastAsia" w:cstheme="minorEastAsia"/>
          <w:sz w:val="32"/>
        </w:rPr>
      </w:pPr>
      <w:r>
        <w:rPr>
          <w:b/>
          <w:bCs/>
        </w:rPr>
        <w:t>（招标编号：2022-养护公司-材料-002）</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2" w:name="1._招标条件"/>
      <w:bookmarkStart w:id="3" w:name="_Toc9059"/>
      <w:bookmarkEnd w:id="2"/>
      <w:r>
        <w:rPr>
          <w:rFonts w:ascii="Times New Roman" w:eastAsia="黑体" w:hAnsi="Times New Roman" w:cs="黑体" w:hint="eastAsia"/>
          <w:bCs/>
          <w:sz w:val="28"/>
          <w:szCs w:val="28"/>
        </w:rPr>
        <w:t>1.</w:t>
      </w:r>
      <w:r>
        <w:rPr>
          <w:rFonts w:ascii="Times New Roman" w:eastAsia="黑体" w:hAnsi="Times New Roman" w:cs="黑体" w:hint="eastAsia"/>
          <w:bCs/>
          <w:sz w:val="28"/>
          <w:szCs w:val="28"/>
        </w:rPr>
        <w:t>招标条件</w:t>
      </w:r>
      <w:bookmarkEnd w:id="3"/>
    </w:p>
    <w:p w:rsidR="009F681E" w:rsidRDefault="00E37B52">
      <w:pPr>
        <w:pStyle w:val="a5"/>
        <w:spacing w:line="360" w:lineRule="auto"/>
        <w:ind w:firstLineChars="200" w:firstLine="480"/>
        <w:jc w:val="both"/>
        <w:rPr>
          <w:rFonts w:ascii="Times New Roman" w:hAnsi="Times New Roman" w:cstheme="minorEastAsia"/>
          <w:sz w:val="24"/>
        </w:rPr>
      </w:pPr>
      <w:r>
        <w:rPr>
          <w:rFonts w:ascii="Times New Roman" w:hAnsi="Times New Roman" w:cstheme="minorEastAsia" w:hint="eastAsia"/>
          <w:sz w:val="24"/>
        </w:rPr>
        <w:t>本招标项目</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bCs/>
          <w:sz w:val="24"/>
          <w:u w:val="single"/>
        </w:rPr>
        <w:t>湖南省高速公路集团有限公司养护分公司</w:t>
      </w:r>
      <w:r>
        <w:rPr>
          <w:rFonts w:ascii="Times New Roman" w:hAnsi="Times New Roman" w:cstheme="minorEastAsia"/>
          <w:bCs/>
          <w:sz w:val="24"/>
          <w:u w:val="single"/>
        </w:rPr>
        <w:t>2022</w:t>
      </w:r>
      <w:r>
        <w:rPr>
          <w:rFonts w:ascii="Times New Roman" w:hAnsi="Times New Roman" w:cstheme="minorEastAsia"/>
          <w:bCs/>
          <w:sz w:val="24"/>
          <w:u w:val="single"/>
        </w:rPr>
        <w:t>年养护项目钢筋材料采购</w:t>
      </w:r>
      <w:r w:rsidR="00946FB3">
        <w:rPr>
          <w:rFonts w:ascii="Times New Roman" w:hAnsi="Times New Roman" w:cstheme="minorEastAsia" w:hint="eastAsia"/>
          <w:bCs/>
          <w:sz w:val="24"/>
          <w:u w:val="single"/>
        </w:rPr>
        <w:t>招标（第二次）</w:t>
      </w:r>
      <w:r>
        <w:rPr>
          <w:rFonts w:ascii="Times New Roman" w:hAnsi="Times New Roman" w:cstheme="minorEastAsia" w:hint="eastAsia"/>
          <w:sz w:val="24"/>
        </w:rPr>
        <w:t>项目已由</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批准采购，项目业主为</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，采购资金来自</w:t>
      </w:r>
      <w:r>
        <w:rPr>
          <w:rFonts w:ascii="Times New Roman" w:hAnsi="Times New Roman" w:cstheme="minorEastAsia" w:hint="eastAsia"/>
          <w:bCs/>
          <w:sz w:val="24"/>
          <w:u w:val="single"/>
        </w:rPr>
        <w:t>企业自筹</w:t>
      </w:r>
      <w:r>
        <w:rPr>
          <w:rFonts w:ascii="Times New Roman" w:hAnsi="Times New Roman" w:cstheme="minorEastAsia" w:hint="eastAsia"/>
          <w:sz w:val="24"/>
        </w:rPr>
        <w:t>，出资比例为</w:t>
      </w:r>
      <w:r>
        <w:rPr>
          <w:rFonts w:ascii="Times New Roman" w:hAnsi="Times New Roman" w:cstheme="minorEastAsia" w:hint="eastAsia"/>
          <w:bCs/>
          <w:sz w:val="24"/>
          <w:u w:val="single"/>
        </w:rPr>
        <w:t>企业自筹</w:t>
      </w:r>
      <w:r>
        <w:rPr>
          <w:rFonts w:ascii="Times New Roman" w:hAnsi="Times New Roman" w:cstheme="minorEastAsia" w:hint="eastAsia"/>
          <w:bCs/>
          <w:sz w:val="24"/>
          <w:u w:val="single"/>
        </w:rPr>
        <w:t>100%</w:t>
      </w:r>
      <w:r>
        <w:rPr>
          <w:rFonts w:ascii="Times New Roman" w:hAnsi="Times New Roman" w:cstheme="minorEastAsia" w:hint="eastAsia"/>
          <w:sz w:val="24"/>
        </w:rPr>
        <w:t>，招标人为</w:t>
      </w:r>
      <w:r>
        <w:rPr>
          <w:rFonts w:ascii="Times New Roman" w:hAnsi="Times New Roman" w:cstheme="minorEastAsia" w:hint="eastAsia"/>
          <w:bCs/>
          <w:sz w:val="24"/>
          <w:u w:val="single"/>
        </w:rPr>
        <w:t>湖南高速养护工程有限公司</w:t>
      </w:r>
      <w:r>
        <w:rPr>
          <w:rFonts w:ascii="Times New Roman" w:hAnsi="Times New Roman" w:cstheme="minorEastAsia"/>
          <w:bCs/>
          <w:sz w:val="24"/>
          <w:u w:val="single"/>
        </w:rPr>
        <w:t>/</w:t>
      </w:r>
      <w:r>
        <w:rPr>
          <w:rFonts w:ascii="Times New Roman" w:hAnsi="Times New Roman" w:cstheme="minorEastAsia" w:hint="eastAsia"/>
          <w:bCs/>
          <w:sz w:val="24"/>
          <w:u w:val="single"/>
        </w:rPr>
        <w:t>湖南省高速公路集团有限公司养护分公司</w:t>
      </w:r>
      <w:r>
        <w:rPr>
          <w:rFonts w:ascii="Times New Roman" w:hAnsi="Times New Roman" w:cstheme="minorEastAsia" w:hint="eastAsia"/>
          <w:sz w:val="24"/>
        </w:rPr>
        <w:t>。项目已具备招标条件，现对该项目进行</w:t>
      </w:r>
      <w:r>
        <w:rPr>
          <w:rFonts w:ascii="Times New Roman" w:hAnsi="Times New Roman" w:cstheme="minorEastAsia" w:hint="eastAsia"/>
          <w:bCs/>
          <w:sz w:val="24"/>
          <w:u w:val="single"/>
        </w:rPr>
        <w:t>公开招标</w:t>
      </w:r>
      <w:r>
        <w:rPr>
          <w:rFonts w:ascii="Times New Roman" w:hAnsi="Times New Roman" w:cstheme="minorEastAsia" w:hint="eastAsia"/>
          <w:sz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4" w:name="2._项目概况与招标范围"/>
      <w:bookmarkStart w:id="5" w:name="_Toc28527"/>
      <w:bookmarkEnd w:id="4"/>
      <w:r>
        <w:rPr>
          <w:rFonts w:ascii="Times New Roman" w:eastAsia="黑体" w:hAnsi="Times New Roman" w:cs="黑体" w:hint="eastAsia"/>
          <w:bCs/>
          <w:sz w:val="28"/>
          <w:szCs w:val="28"/>
        </w:rPr>
        <w:t>2.</w:t>
      </w:r>
      <w:r>
        <w:rPr>
          <w:rFonts w:ascii="Times New Roman" w:eastAsia="黑体" w:hAnsi="Times New Roman" w:cs="黑体" w:hint="eastAsia"/>
          <w:bCs/>
          <w:sz w:val="28"/>
          <w:szCs w:val="28"/>
        </w:rPr>
        <w:t>项目概况与招标范围</w:t>
      </w:r>
      <w:bookmarkEnd w:id="5"/>
    </w:p>
    <w:p w:rsidR="009F681E" w:rsidRDefault="00E37B52">
      <w:pPr>
        <w:pStyle w:val="a5"/>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2.1 </w:t>
      </w:r>
      <w:r>
        <w:rPr>
          <w:rFonts w:ascii="Times New Roman" w:eastAsiaTheme="minorEastAsia" w:hAnsi="Times New Roman" w:cstheme="minorEastAsia" w:hint="eastAsia"/>
          <w:sz w:val="24"/>
        </w:rPr>
        <w:t>招标范围：</w:t>
      </w:r>
      <w:r>
        <w:rPr>
          <w:rFonts w:ascii="Times New Roman" w:eastAsiaTheme="minorEastAsia" w:hAnsi="Times New Roman" w:cstheme="minorEastAsia" w:hint="eastAsia"/>
          <w:sz w:val="24"/>
          <w:u w:val="single"/>
        </w:rPr>
        <w:t>由湖南高速养护工程有限公司</w:t>
      </w:r>
      <w:r>
        <w:rPr>
          <w:rFonts w:ascii="Times New Roman" w:eastAsiaTheme="minorEastAsia" w:hAnsi="Times New Roman" w:cstheme="minorEastAsia" w:hint="eastAsia"/>
          <w:sz w:val="24"/>
          <w:u w:val="single"/>
        </w:rPr>
        <w:t>/</w:t>
      </w:r>
      <w:r>
        <w:rPr>
          <w:rFonts w:ascii="Times New Roman" w:eastAsiaTheme="minorEastAsia" w:hAnsi="Times New Roman" w:cstheme="minorEastAsia" w:hint="eastAsia"/>
          <w:sz w:val="24"/>
          <w:u w:val="single"/>
        </w:rPr>
        <w:t>湖南省高速公路集团有限公司养护分公司对所有养护项目</w:t>
      </w:r>
      <w:r w:rsidR="00AA44F8">
        <w:rPr>
          <w:rFonts w:ascii="Times New Roman" w:eastAsiaTheme="minorEastAsia" w:hAnsi="Times New Roman" w:cstheme="minorEastAsia" w:hint="eastAsia"/>
          <w:sz w:val="24"/>
          <w:u w:val="single"/>
        </w:rPr>
        <w:t>的</w:t>
      </w:r>
      <w:r>
        <w:rPr>
          <w:rFonts w:ascii="Times New Roman" w:eastAsiaTheme="minorEastAsia" w:hAnsi="Times New Roman" w:cstheme="minorEastAsia" w:hint="eastAsia"/>
          <w:sz w:val="24"/>
          <w:u w:val="single"/>
        </w:rPr>
        <w:t>钢筋</w:t>
      </w:r>
      <w:r w:rsidR="00E5698F">
        <w:rPr>
          <w:rFonts w:ascii="Times New Roman" w:eastAsiaTheme="minorEastAsia" w:hAnsi="Times New Roman" w:cstheme="minorEastAsia" w:hint="eastAsia"/>
          <w:sz w:val="24"/>
          <w:u w:val="single"/>
        </w:rPr>
        <w:t>材料</w:t>
      </w:r>
      <w:r>
        <w:rPr>
          <w:rFonts w:ascii="Times New Roman" w:eastAsiaTheme="minorEastAsia" w:hAnsi="Times New Roman" w:cstheme="minorEastAsia" w:hint="eastAsia"/>
          <w:sz w:val="24"/>
          <w:u w:val="single"/>
        </w:rPr>
        <w:t>进行集中采购和统一管理，供应商负责将材料按招标人需求分配、运送到各指定地点</w:t>
      </w:r>
      <w:r>
        <w:rPr>
          <w:rFonts w:ascii="Times New Roman" w:eastAsiaTheme="minorEastAsia" w:hAnsi="Times New Roman" w:cstheme="minorEastAsia" w:hint="eastAsia"/>
          <w:sz w:val="24"/>
        </w:rPr>
        <w:t>。</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2.2 </w:t>
      </w:r>
      <w:r>
        <w:rPr>
          <w:rFonts w:ascii="Times New Roman" w:eastAsiaTheme="minorEastAsia" w:hAnsi="Times New Roman" w:cstheme="minorEastAsia" w:hint="eastAsia"/>
          <w:sz w:val="24"/>
        </w:rPr>
        <w:t>本次招标物资为年度内招标人养护项目所需的材料，采购周期为</w:t>
      </w:r>
      <w:r>
        <w:rPr>
          <w:rFonts w:ascii="Times New Roman" w:eastAsiaTheme="minorEastAsia" w:hAnsi="Times New Roman" w:cstheme="minorEastAsia" w:hint="eastAsia"/>
          <w:sz w:val="24"/>
          <w:u w:val="single"/>
        </w:rPr>
        <w:t>合同签订之日起</w:t>
      </w:r>
      <w:r>
        <w:rPr>
          <w:rFonts w:ascii="Times New Roman" w:eastAsiaTheme="minorEastAsia" w:hAnsi="Times New Roman" w:cstheme="minorEastAsia" w:hint="eastAsia"/>
          <w:sz w:val="24"/>
          <w:u w:val="single"/>
        </w:rPr>
        <w:t>12</w:t>
      </w:r>
      <w:r>
        <w:rPr>
          <w:rFonts w:ascii="Times New Roman" w:eastAsiaTheme="minorEastAsia" w:hAnsi="Times New Roman" w:cstheme="minorEastAsia" w:hint="eastAsia"/>
          <w:sz w:val="24"/>
          <w:u w:val="single"/>
        </w:rPr>
        <w:t>个月</w:t>
      </w:r>
      <w:r>
        <w:rPr>
          <w:rFonts w:ascii="Times New Roman" w:eastAsiaTheme="minorEastAsia" w:hAnsi="Times New Roman" w:cstheme="minorEastAsia" w:hint="eastAsia"/>
          <w:sz w:val="24"/>
        </w:rPr>
        <w:t>。招标文件所述招标数量为养护项目</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具体项目名单以招标人书面通知为准</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u w:val="single"/>
        </w:rPr>
        <w:t>预估数量，具体采购数量以实际项目需求为准</w:t>
      </w:r>
      <w:r>
        <w:rPr>
          <w:rFonts w:ascii="Times New Roman" w:eastAsiaTheme="minorEastAsia" w:hAnsi="Times New Roman" w:cstheme="minorEastAsia" w:hint="eastAsia"/>
          <w:sz w:val="24"/>
        </w:rPr>
        <w:t>。投标人须认识到年度内招标人还存在因增加或减少承接项目导致采购数量变化可能性。</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2.3 </w:t>
      </w:r>
      <w:r>
        <w:rPr>
          <w:rFonts w:ascii="Times New Roman" w:eastAsiaTheme="minorEastAsia" w:hAnsi="Times New Roman" w:cstheme="minorEastAsia" w:hint="eastAsia"/>
          <w:sz w:val="24"/>
        </w:rPr>
        <w:t>招标物资的规格、质量及检验标准最终以招标人具体项目的设计图纸及招标人要求为准。</w:t>
      </w:r>
    </w:p>
    <w:p w:rsidR="009F681E" w:rsidRDefault="00E37B52">
      <w:pPr>
        <w:tabs>
          <w:tab w:val="left" w:pos="4779"/>
        </w:tabs>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2.4 </w:t>
      </w:r>
      <w:r>
        <w:rPr>
          <w:rFonts w:ascii="Times New Roman" w:eastAsiaTheme="minorEastAsia" w:hAnsi="Times New Roman" w:cstheme="minorEastAsia" w:hint="eastAsia"/>
          <w:sz w:val="24"/>
        </w:rPr>
        <w:t>本次材料招标项目共分为</w:t>
      </w:r>
      <w:r>
        <w:rPr>
          <w:rFonts w:ascii="Times New Roman" w:eastAsiaTheme="minorEastAsia" w:hAnsi="Times New Roman" w:cstheme="minorEastAsia" w:hint="eastAsia"/>
          <w:sz w:val="24"/>
          <w:u w:val="single"/>
        </w:rPr>
        <w:t xml:space="preserve"> </w:t>
      </w:r>
      <w:r w:rsidR="0064381F">
        <w:rPr>
          <w:rFonts w:ascii="Times New Roman" w:eastAsiaTheme="minorEastAsia" w:hAnsi="Times New Roman" w:cstheme="minorEastAsia" w:hint="eastAsia"/>
          <w:sz w:val="24"/>
          <w:u w:val="single"/>
        </w:rPr>
        <w:t>1</w:t>
      </w:r>
      <w:r>
        <w:rPr>
          <w:rFonts w:ascii="Times New Roman" w:eastAsiaTheme="minorEastAsia" w:hAnsi="Times New Roman" w:cstheme="minorEastAsia" w:hint="eastAsia"/>
          <w:sz w:val="24"/>
          <w:u w:val="single"/>
        </w:rPr>
        <w:t xml:space="preserve"> </w:t>
      </w:r>
      <w:proofErr w:type="gramStart"/>
      <w:r>
        <w:rPr>
          <w:rFonts w:ascii="Times New Roman" w:eastAsiaTheme="minorEastAsia" w:hAnsi="Times New Roman" w:cstheme="minorEastAsia" w:hint="eastAsia"/>
          <w:sz w:val="24"/>
        </w:rPr>
        <w:t>个</w:t>
      </w:r>
      <w:proofErr w:type="gramEnd"/>
      <w:r>
        <w:rPr>
          <w:rFonts w:ascii="Times New Roman" w:eastAsiaTheme="minorEastAsia" w:hAnsi="Times New Roman" w:cstheme="minorEastAsia" w:hint="eastAsia"/>
          <w:sz w:val="24"/>
        </w:rPr>
        <w:t>标段。采购主要内容和要求如下表所示：</w:t>
      </w:r>
    </w:p>
    <w:tbl>
      <w:tblPr>
        <w:tblW w:w="8854" w:type="dxa"/>
        <w:jc w:val="center"/>
        <w:tblLayout w:type="fixed"/>
        <w:tblLook w:val="04A0" w:firstRow="1" w:lastRow="0" w:firstColumn="1" w:lastColumn="0" w:noHBand="0" w:noVBand="1"/>
      </w:tblPr>
      <w:tblGrid>
        <w:gridCol w:w="745"/>
        <w:gridCol w:w="425"/>
        <w:gridCol w:w="851"/>
        <w:gridCol w:w="1701"/>
        <w:gridCol w:w="708"/>
        <w:gridCol w:w="851"/>
        <w:gridCol w:w="1134"/>
        <w:gridCol w:w="1276"/>
        <w:gridCol w:w="1163"/>
      </w:tblGrid>
      <w:tr w:rsidR="00B44CEC" w:rsidRPr="005E46CD" w:rsidTr="00143F6B">
        <w:trPr>
          <w:trHeight w:val="548"/>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Pr>
                <w:rFonts w:ascii="Times New Roman" w:eastAsiaTheme="minorEastAsia" w:hAnsi="Times New Roman" w:cstheme="minorEastAsia"/>
                <w:sz w:val="24"/>
              </w:rPr>
              <w:t xml:space="preserve"> </w:t>
            </w:r>
            <w:r w:rsidRPr="005E46CD">
              <w:rPr>
                <w:rFonts w:ascii="Times New Roman" w:hAnsi="Times New Roman" w:hint="eastAsia"/>
                <w:color w:val="000000"/>
                <w:sz w:val="18"/>
                <w:szCs w:val="18"/>
              </w:rPr>
              <w:t>标段</w:t>
            </w:r>
            <w:r w:rsidR="007A7000">
              <w:rPr>
                <w:rFonts w:ascii="Times New Roman" w:hAnsi="Times New Roman" w:hint="eastAsia"/>
                <w:color w:val="000000"/>
                <w:sz w:val="18"/>
                <w:szCs w:val="18"/>
              </w:rPr>
              <w:t>号</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序号</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43F6B"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材料</w:t>
            </w:r>
          </w:p>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名称</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规格型号</w:t>
            </w:r>
          </w:p>
        </w:tc>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预估</w:t>
            </w:r>
          </w:p>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数量</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66338D" w:rsidP="0083375E">
            <w:pPr>
              <w:widowControl/>
              <w:jc w:val="center"/>
              <w:textAlignment w:val="center"/>
              <w:rPr>
                <w:rFonts w:ascii="Times New Roman" w:hAnsi="Times New Roman"/>
                <w:color w:val="000000"/>
                <w:sz w:val="18"/>
                <w:szCs w:val="18"/>
              </w:rPr>
            </w:pPr>
            <w:r>
              <w:rPr>
                <w:rFonts w:ascii="Times New Roman" w:hAnsi="Times New Roman" w:hint="eastAsia"/>
                <w:color w:val="000000"/>
                <w:sz w:val="18"/>
                <w:szCs w:val="18"/>
                <w:lang w:bidi="ar"/>
              </w:rPr>
              <w:t>单价</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金额</w:t>
            </w:r>
            <w:r w:rsidRPr="005E46CD">
              <w:rPr>
                <w:rFonts w:ascii="Times New Roman" w:hAnsi="Times New Roman" w:hint="eastAsia"/>
                <w:color w:val="000000"/>
                <w:sz w:val="18"/>
                <w:szCs w:val="18"/>
                <w:lang w:bidi="ar"/>
              </w:rPr>
              <w:br/>
              <w:t>(</w:t>
            </w:r>
            <w:r w:rsidRPr="005E46CD">
              <w:rPr>
                <w:rFonts w:ascii="Times New Roman" w:hAnsi="Times New Roman" w:hint="eastAsia"/>
                <w:color w:val="000000"/>
                <w:sz w:val="18"/>
                <w:szCs w:val="18"/>
                <w:lang w:bidi="ar"/>
              </w:rPr>
              <w:t>元</w:t>
            </w:r>
            <w:r w:rsidRPr="005E46CD">
              <w:rPr>
                <w:rFonts w:ascii="Times New Roman" w:hAnsi="Times New Roman" w:hint="eastAsia"/>
                <w:color w:val="000000"/>
                <w:sz w:val="18"/>
                <w:szCs w:val="18"/>
                <w:lang w:bidi="ar"/>
              </w:rPr>
              <w:t>)</w:t>
            </w:r>
          </w:p>
        </w:tc>
        <w:tc>
          <w:tcPr>
            <w:tcW w:w="11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lang w:bidi="ar"/>
              </w:rPr>
              <w:t>备注</w:t>
            </w:r>
          </w:p>
        </w:tc>
      </w:tr>
      <w:tr w:rsidR="00B44CEC" w:rsidRPr="005E46CD" w:rsidTr="00143F6B">
        <w:trPr>
          <w:trHeight w:val="569"/>
          <w:jc w:val="center"/>
        </w:trPr>
        <w:tc>
          <w:tcPr>
            <w:tcW w:w="745" w:type="dxa"/>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rPr>
            </w:pPr>
            <w:r w:rsidRPr="005E46CD">
              <w:rPr>
                <w:rFonts w:ascii="Times New Roman" w:hAnsi="Times New Roman" w:hint="eastAsia"/>
                <w:color w:val="000000"/>
                <w:sz w:val="18"/>
                <w:szCs w:val="18"/>
              </w:rPr>
              <w:t>标段</w:t>
            </w:r>
            <w:proofErr w:type="gramStart"/>
            <w:r w:rsidR="007A7000">
              <w:rPr>
                <w:rFonts w:ascii="Times New Roman" w:hAnsi="Times New Roman" w:hint="eastAsia"/>
                <w:color w:val="000000"/>
                <w:sz w:val="18"/>
                <w:szCs w:val="18"/>
              </w:rPr>
              <w:t>一</w:t>
            </w:r>
            <w:proofErr w:type="gramEnd"/>
          </w:p>
        </w:tc>
        <w:tc>
          <w:tcPr>
            <w:tcW w:w="425"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1</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696147" w:rsidP="00A17AB6">
            <w:pPr>
              <w:widowControl/>
              <w:tabs>
                <w:tab w:val="left" w:pos="553"/>
              </w:tabs>
              <w:jc w:val="center"/>
              <w:textAlignment w:val="center"/>
              <w:rPr>
                <w:rFonts w:ascii="Times New Roman" w:hAnsi="Times New Roman"/>
                <w:color w:val="000000"/>
                <w:sz w:val="18"/>
                <w:szCs w:val="18"/>
                <w:lang w:bidi="ar"/>
              </w:rPr>
            </w:pPr>
            <w:r>
              <w:rPr>
                <w:rFonts w:ascii="Times New Roman" w:hAnsi="Times New Roman" w:hint="eastAsia"/>
                <w:color w:val="000000"/>
                <w:sz w:val="18"/>
                <w:szCs w:val="18"/>
                <w:lang w:bidi="ar"/>
              </w:rPr>
              <w:t>钢筋</w:t>
            </w:r>
          </w:p>
        </w:tc>
        <w:tc>
          <w:tcPr>
            <w:tcW w:w="1701"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E37B52" w:rsidP="00680296">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见附件</w:t>
            </w:r>
            <w:r w:rsidR="00680296" w:rsidRPr="00680296">
              <w:rPr>
                <w:rFonts w:ascii="Times New Roman" w:hAnsi="Times New Roman"/>
                <w:color w:val="000000"/>
                <w:sz w:val="18"/>
                <w:szCs w:val="18"/>
                <w:lang w:bidi="ar"/>
              </w:rPr>
              <w:t>2</w:t>
            </w:r>
            <w:r w:rsidR="00680296">
              <w:rPr>
                <w:rFonts w:ascii="Times New Roman" w:hAnsi="Times New Roman" w:hint="eastAsia"/>
                <w:color w:val="000000"/>
                <w:sz w:val="18"/>
                <w:szCs w:val="18"/>
                <w:lang w:bidi="ar"/>
              </w:rPr>
              <w:t>“</w:t>
            </w:r>
            <w:r w:rsidR="00680296" w:rsidRPr="00680296">
              <w:rPr>
                <w:rFonts w:ascii="Times New Roman" w:hAnsi="Times New Roman"/>
                <w:color w:val="000000"/>
                <w:sz w:val="18"/>
                <w:szCs w:val="18"/>
                <w:lang w:bidi="ar"/>
              </w:rPr>
              <w:t>养护项目钢筋材料工程量报价清单</w:t>
            </w:r>
            <w:r w:rsidR="00680296">
              <w:rPr>
                <w:rFonts w:ascii="Times New Roman" w:hAnsi="Times New Roman" w:hint="eastAsia"/>
                <w:color w:val="000000"/>
                <w:sz w:val="18"/>
                <w:szCs w:val="18"/>
                <w:lang w:bidi="ar"/>
              </w:rPr>
              <w:t>”</w:t>
            </w:r>
          </w:p>
        </w:tc>
        <w:tc>
          <w:tcPr>
            <w:tcW w:w="708" w:type="dxa"/>
            <w:tcBorders>
              <w:top w:val="single" w:sz="4" w:space="0" w:color="auto"/>
              <w:left w:val="single" w:sz="4" w:space="0" w:color="000000"/>
              <w:bottom w:val="single" w:sz="4" w:space="0" w:color="auto"/>
              <w:right w:val="single" w:sz="4" w:space="0" w:color="000000"/>
            </w:tcBorders>
            <w:shd w:val="clear" w:color="auto" w:fill="auto"/>
            <w:noWrap/>
            <w:vAlign w:val="center"/>
          </w:tcPr>
          <w:p w:rsidR="009F681E" w:rsidRPr="005E46CD" w:rsidRDefault="00D271EF" w:rsidP="0083375E">
            <w:pPr>
              <w:widowControl/>
              <w:jc w:val="center"/>
              <w:textAlignment w:val="center"/>
              <w:rPr>
                <w:rFonts w:ascii="Times New Roman" w:hAnsi="Times New Roman"/>
                <w:color w:val="000000"/>
                <w:sz w:val="18"/>
                <w:szCs w:val="18"/>
                <w:lang w:bidi="ar"/>
              </w:rPr>
            </w:pPr>
            <w:r>
              <w:rPr>
                <w:rFonts w:ascii="Times New Roman" w:hAnsi="Times New Roman" w:hint="eastAsia"/>
                <w:color w:val="000000"/>
                <w:sz w:val="18"/>
                <w:szCs w:val="18"/>
                <w:lang w:bidi="ar"/>
              </w:rPr>
              <w:t>t</w:t>
            </w:r>
          </w:p>
        </w:tc>
        <w:tc>
          <w:tcPr>
            <w:tcW w:w="851"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66338D" w:rsidP="0083375E">
            <w:pPr>
              <w:widowControl/>
              <w:jc w:val="center"/>
              <w:textAlignment w:val="center"/>
              <w:rPr>
                <w:rFonts w:ascii="Times New Roman" w:hAnsi="Times New Roman"/>
                <w:color w:val="000000"/>
                <w:sz w:val="18"/>
                <w:szCs w:val="18"/>
                <w:lang w:bidi="ar"/>
              </w:rPr>
            </w:pPr>
            <w:r>
              <w:rPr>
                <w:rFonts w:ascii="Times New Roman" w:hAnsi="Times New Roman" w:hint="eastAsia"/>
                <w:color w:val="000000"/>
                <w:sz w:val="18"/>
                <w:szCs w:val="18"/>
                <w:lang w:bidi="ar"/>
              </w:rPr>
              <w:t>见附件</w:t>
            </w:r>
            <w:r>
              <w:rPr>
                <w:rFonts w:ascii="Times New Roman" w:hAnsi="Times New Roman" w:hint="eastAsia"/>
                <w:color w:val="000000"/>
                <w:sz w:val="18"/>
                <w:szCs w:val="18"/>
                <w:lang w:bidi="ar"/>
              </w:rPr>
              <w:t>2</w:t>
            </w:r>
          </w:p>
        </w:tc>
        <w:tc>
          <w:tcPr>
            <w:tcW w:w="1134"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FD3C8B" w:rsidP="0083375E">
            <w:pPr>
              <w:widowControl/>
              <w:jc w:val="center"/>
              <w:textAlignment w:val="center"/>
              <w:rPr>
                <w:rFonts w:ascii="Times New Roman" w:hAnsi="Times New Roman"/>
                <w:color w:val="000000"/>
                <w:sz w:val="18"/>
                <w:szCs w:val="18"/>
                <w:lang w:bidi="ar"/>
              </w:rPr>
            </w:pPr>
            <w:r>
              <w:rPr>
                <w:rFonts w:ascii="Times New Roman" w:hAnsi="Times New Roman" w:hint="eastAsia"/>
                <w:color w:val="000000"/>
                <w:sz w:val="18"/>
                <w:szCs w:val="18"/>
                <w:lang w:bidi="ar"/>
              </w:rPr>
              <w:t>见附件</w:t>
            </w:r>
            <w:r>
              <w:rPr>
                <w:rFonts w:ascii="Times New Roman" w:hAnsi="Times New Roman" w:hint="eastAsia"/>
                <w:color w:val="000000"/>
                <w:sz w:val="18"/>
                <w:szCs w:val="18"/>
                <w:lang w:bidi="ar"/>
              </w:rPr>
              <w:t>2</w:t>
            </w:r>
          </w:p>
        </w:tc>
        <w:tc>
          <w:tcPr>
            <w:tcW w:w="1276" w:type="dxa"/>
            <w:tcBorders>
              <w:top w:val="single" w:sz="4" w:space="0" w:color="auto"/>
              <w:left w:val="single" w:sz="4" w:space="0" w:color="000000"/>
              <w:bottom w:val="single" w:sz="4" w:space="0" w:color="auto"/>
              <w:right w:val="single" w:sz="4" w:space="0" w:color="000000"/>
            </w:tcBorders>
            <w:shd w:val="clear" w:color="auto" w:fill="auto"/>
            <w:vAlign w:val="center"/>
          </w:tcPr>
          <w:p w:rsidR="009F681E" w:rsidRPr="005E46CD" w:rsidRDefault="005E46CD"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30394735</w:t>
            </w:r>
          </w:p>
        </w:tc>
        <w:tc>
          <w:tcPr>
            <w:tcW w:w="1163" w:type="dxa"/>
            <w:tcBorders>
              <w:top w:val="single" w:sz="4" w:space="0" w:color="auto"/>
              <w:left w:val="single" w:sz="4" w:space="0" w:color="000000"/>
              <w:bottom w:val="single" w:sz="4" w:space="0" w:color="auto"/>
              <w:right w:val="single" w:sz="4" w:space="0" w:color="auto"/>
            </w:tcBorders>
            <w:shd w:val="clear" w:color="auto" w:fill="auto"/>
            <w:noWrap/>
            <w:vAlign w:val="center"/>
          </w:tcPr>
          <w:p w:rsidR="009F681E" w:rsidRPr="005E46CD" w:rsidRDefault="00E37B52" w:rsidP="0083375E">
            <w:pPr>
              <w:widowControl/>
              <w:jc w:val="center"/>
              <w:textAlignment w:val="center"/>
              <w:rPr>
                <w:rFonts w:ascii="Times New Roman" w:hAnsi="Times New Roman"/>
                <w:color w:val="000000"/>
                <w:sz w:val="18"/>
                <w:szCs w:val="18"/>
                <w:lang w:bidi="ar"/>
              </w:rPr>
            </w:pPr>
            <w:r w:rsidRPr="005E46CD">
              <w:rPr>
                <w:rFonts w:ascii="Times New Roman" w:hAnsi="Times New Roman" w:hint="eastAsia"/>
                <w:color w:val="000000"/>
                <w:sz w:val="18"/>
                <w:szCs w:val="18"/>
                <w:lang w:bidi="ar"/>
              </w:rPr>
              <w:t>型号、参数、数量、最高限价等详见附件</w:t>
            </w:r>
            <w:r w:rsidR="00612015">
              <w:rPr>
                <w:rFonts w:ascii="Times New Roman" w:hAnsi="Times New Roman" w:hint="eastAsia"/>
                <w:color w:val="000000"/>
                <w:sz w:val="18"/>
                <w:szCs w:val="18"/>
                <w:lang w:bidi="ar"/>
              </w:rPr>
              <w:t>2</w:t>
            </w:r>
          </w:p>
        </w:tc>
      </w:tr>
      <w:tr w:rsidR="009F681E" w:rsidRPr="005E46CD" w:rsidTr="00B44CEC">
        <w:trPr>
          <w:trHeight w:val="372"/>
          <w:jc w:val="center"/>
        </w:trPr>
        <w:tc>
          <w:tcPr>
            <w:tcW w:w="6415"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9F681E" w:rsidRPr="00BD516A" w:rsidRDefault="00C825B9" w:rsidP="0083375E">
            <w:pPr>
              <w:widowControl/>
              <w:jc w:val="right"/>
              <w:textAlignment w:val="center"/>
              <w:rPr>
                <w:rFonts w:ascii="Times New Roman" w:hAnsi="Times New Roman"/>
                <w:b/>
                <w:color w:val="000000"/>
                <w:sz w:val="18"/>
                <w:szCs w:val="18"/>
                <w:lang w:bidi="ar"/>
              </w:rPr>
            </w:pPr>
            <w:r>
              <w:rPr>
                <w:rFonts w:ascii="Times New Roman" w:hAnsi="Times New Roman" w:hint="eastAsia"/>
                <w:b/>
                <w:color w:val="000000"/>
                <w:sz w:val="18"/>
                <w:szCs w:val="18"/>
                <w:lang w:bidi="ar"/>
              </w:rPr>
              <w:t>合计</w:t>
            </w:r>
            <w:r w:rsidR="00E37B52" w:rsidRPr="00BD516A">
              <w:rPr>
                <w:rFonts w:ascii="Times New Roman" w:hAnsi="Times New Roman" w:hint="eastAsia"/>
                <w:b/>
                <w:color w:val="000000"/>
                <w:sz w:val="18"/>
                <w:szCs w:val="18"/>
                <w:lang w:bidi="ar"/>
              </w:rPr>
              <w:t>：</w:t>
            </w:r>
          </w:p>
        </w:tc>
        <w:tc>
          <w:tcPr>
            <w:tcW w:w="2439" w:type="dxa"/>
            <w:gridSpan w:val="2"/>
            <w:tcBorders>
              <w:top w:val="single" w:sz="4" w:space="0" w:color="auto"/>
              <w:left w:val="single" w:sz="4" w:space="0" w:color="000000"/>
              <w:bottom w:val="single" w:sz="4" w:space="0" w:color="auto"/>
              <w:right w:val="single" w:sz="4" w:space="0" w:color="auto"/>
            </w:tcBorders>
            <w:shd w:val="clear" w:color="auto" w:fill="auto"/>
            <w:vAlign w:val="center"/>
          </w:tcPr>
          <w:p w:rsidR="009F681E" w:rsidRPr="00BD516A" w:rsidRDefault="005E46CD" w:rsidP="0083375E">
            <w:pPr>
              <w:widowControl/>
              <w:textAlignment w:val="center"/>
              <w:rPr>
                <w:rFonts w:ascii="Times New Roman" w:hAnsi="Times New Roman"/>
                <w:b/>
                <w:color w:val="000000"/>
                <w:sz w:val="18"/>
                <w:szCs w:val="18"/>
                <w:lang w:bidi="ar"/>
              </w:rPr>
            </w:pPr>
            <w:r w:rsidRPr="00BD516A">
              <w:rPr>
                <w:rFonts w:ascii="Times New Roman" w:hAnsi="Times New Roman" w:hint="eastAsia"/>
                <w:b/>
                <w:color w:val="000000"/>
                <w:sz w:val="18"/>
                <w:szCs w:val="18"/>
                <w:lang w:bidi="ar"/>
              </w:rPr>
              <w:t>30394735</w:t>
            </w:r>
          </w:p>
        </w:tc>
      </w:tr>
    </w:tbl>
    <w:p w:rsidR="009F681E" w:rsidRDefault="009F681E">
      <w:pPr>
        <w:pStyle w:val="a0"/>
        <w:ind w:firstLine="0"/>
      </w:pP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lastRenderedPageBreak/>
        <w:t xml:space="preserve">2.5 </w:t>
      </w:r>
      <w:r>
        <w:rPr>
          <w:rFonts w:ascii="Times New Roman" w:eastAsiaTheme="minorEastAsia" w:hAnsi="Times New Roman" w:cstheme="minorEastAsia" w:hint="eastAsia"/>
          <w:sz w:val="24"/>
        </w:rPr>
        <w:t>交货地点：</w:t>
      </w:r>
      <w:r>
        <w:rPr>
          <w:rFonts w:ascii="Times New Roman" w:eastAsiaTheme="minorEastAsia" w:hAnsi="Times New Roman" w:cstheme="minorEastAsia" w:hint="eastAsia"/>
          <w:sz w:val="24"/>
          <w:u w:val="single"/>
        </w:rPr>
        <w:t>湖南省境内，</w:t>
      </w:r>
      <w:r w:rsidR="00DA7C1D" w:rsidRPr="00DA7C1D">
        <w:rPr>
          <w:rFonts w:ascii="Times New Roman" w:eastAsiaTheme="minorEastAsia" w:hAnsi="Times New Roman" w:cstheme="minorEastAsia" w:hint="eastAsia"/>
          <w:sz w:val="24"/>
          <w:u w:val="single"/>
        </w:rPr>
        <w:t>招标人具体项目指定送货地点</w:t>
      </w:r>
      <w:r>
        <w:rPr>
          <w:rFonts w:ascii="Times New Roman" w:eastAsiaTheme="minorEastAsia" w:hAnsi="Times New Roman" w:cstheme="minorEastAsia" w:hint="eastAsia"/>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2"/>
        <w:gridCol w:w="1012"/>
        <w:gridCol w:w="4254"/>
        <w:gridCol w:w="1243"/>
        <w:gridCol w:w="1641"/>
      </w:tblGrid>
      <w:tr w:rsidR="004151B3" w:rsidRPr="00C02679" w:rsidTr="00C02679">
        <w:trPr>
          <w:trHeight w:val="462"/>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b/>
                <w:bCs/>
                <w:color w:val="000000"/>
                <w:kern w:val="2"/>
                <w:sz w:val="18"/>
                <w:szCs w:val="18"/>
              </w:rPr>
            </w:pPr>
            <w:bookmarkStart w:id="6" w:name="_Hlk75525987"/>
            <w:r w:rsidRPr="00C02679">
              <w:rPr>
                <w:rFonts w:ascii="Times New Roman" w:hAnsi="Times New Roman" w:cs="仿宋" w:hint="eastAsia"/>
                <w:b/>
                <w:bCs/>
                <w:color w:val="000000"/>
                <w:kern w:val="2"/>
                <w:sz w:val="18"/>
                <w:szCs w:val="18"/>
              </w:rPr>
              <w:t>序号</w:t>
            </w:r>
          </w:p>
        </w:tc>
        <w:tc>
          <w:tcPr>
            <w:tcW w:w="1012" w:type="dxa"/>
            <w:noWrap/>
            <w:vAlign w:val="center"/>
          </w:tcPr>
          <w:p w:rsidR="004151B3" w:rsidRPr="00C02679" w:rsidRDefault="004151B3" w:rsidP="00225689">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项目地点</w:t>
            </w:r>
          </w:p>
        </w:tc>
        <w:tc>
          <w:tcPr>
            <w:tcW w:w="4254" w:type="dxa"/>
            <w:noWrap/>
            <w:vAlign w:val="center"/>
          </w:tcPr>
          <w:p w:rsidR="004151B3" w:rsidRPr="00C02679" w:rsidRDefault="004151B3" w:rsidP="00225689">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湖南各地州市收货地址</w:t>
            </w:r>
          </w:p>
        </w:tc>
        <w:tc>
          <w:tcPr>
            <w:tcW w:w="1243" w:type="dxa"/>
            <w:vAlign w:val="center"/>
          </w:tcPr>
          <w:p w:rsidR="004151B3" w:rsidRPr="00C02679" w:rsidRDefault="004151B3" w:rsidP="00225689">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收货人</w:t>
            </w:r>
          </w:p>
        </w:tc>
        <w:tc>
          <w:tcPr>
            <w:tcW w:w="1641" w:type="dxa"/>
            <w:noWrap/>
            <w:vAlign w:val="center"/>
          </w:tcPr>
          <w:p w:rsidR="004151B3" w:rsidRPr="00C02679" w:rsidRDefault="004151B3" w:rsidP="00225689">
            <w:pPr>
              <w:widowControl/>
              <w:autoSpaceDE/>
              <w:autoSpaceDN/>
              <w:spacing w:line="240" w:lineRule="atLeast"/>
              <w:jc w:val="center"/>
              <w:rPr>
                <w:rFonts w:ascii="Times New Roman" w:hAnsi="Times New Roman" w:cs="仿宋"/>
                <w:b/>
                <w:bCs/>
                <w:color w:val="000000"/>
                <w:kern w:val="2"/>
                <w:sz w:val="18"/>
                <w:szCs w:val="18"/>
              </w:rPr>
            </w:pPr>
            <w:r w:rsidRPr="00C02679">
              <w:rPr>
                <w:rFonts w:ascii="Times New Roman" w:hAnsi="Times New Roman" w:cs="仿宋" w:hint="eastAsia"/>
                <w:b/>
                <w:bCs/>
                <w:color w:val="000000"/>
                <w:kern w:val="2"/>
                <w:sz w:val="18"/>
                <w:szCs w:val="18"/>
              </w:rPr>
              <w:t>电话</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株洲</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株洲市</w:t>
            </w:r>
            <w:proofErr w:type="gramStart"/>
            <w:r w:rsidRPr="00C02679">
              <w:rPr>
                <w:rFonts w:ascii="Times New Roman" w:hAnsi="Times New Roman" w:cs="仿宋" w:hint="eastAsia"/>
                <w:color w:val="000000"/>
                <w:sz w:val="18"/>
                <w:szCs w:val="18"/>
                <w:lang w:bidi="ar"/>
              </w:rPr>
              <w:t>天元区京港澳</w:t>
            </w:r>
            <w:proofErr w:type="gramEnd"/>
            <w:r w:rsidRPr="00C02679">
              <w:rPr>
                <w:rFonts w:ascii="Times New Roman" w:hAnsi="Times New Roman" w:cs="仿宋" w:hint="eastAsia"/>
                <w:color w:val="000000"/>
                <w:sz w:val="18"/>
                <w:szCs w:val="18"/>
                <w:lang w:bidi="ar"/>
              </w:rPr>
              <w:t>高速伞铺收费站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刘元彪</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13548905882</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2</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张家界</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张家界市慈利县常张高速阳和收费站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肖</w:t>
            </w:r>
            <w:proofErr w:type="gramStart"/>
            <w:r w:rsidRPr="00C02679">
              <w:rPr>
                <w:rFonts w:ascii="Times New Roman" w:hAnsi="Times New Roman" w:cs="仿宋" w:hint="eastAsia"/>
                <w:color w:val="000000"/>
                <w:sz w:val="18"/>
                <w:szCs w:val="18"/>
                <w:lang w:bidi="ar"/>
              </w:rPr>
              <w:t>世</w:t>
            </w:r>
            <w:proofErr w:type="gramEnd"/>
            <w:r w:rsidRPr="00C02679">
              <w:rPr>
                <w:rFonts w:ascii="Times New Roman" w:hAnsi="Times New Roman" w:cs="仿宋" w:hint="eastAsia"/>
                <w:color w:val="000000"/>
                <w:sz w:val="18"/>
                <w:szCs w:val="18"/>
                <w:lang w:bidi="ar"/>
              </w:rPr>
              <w:t>明</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13467647175</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3</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益阳</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S20</w:t>
            </w:r>
            <w:r w:rsidRPr="00C02679">
              <w:rPr>
                <w:rFonts w:ascii="Times New Roman" w:hAnsi="Times New Roman" w:cs="仿宋" w:hint="eastAsia"/>
                <w:color w:val="000000"/>
                <w:sz w:val="18"/>
                <w:szCs w:val="18"/>
                <w:lang w:bidi="ar"/>
              </w:rPr>
              <w:t>平洞高速</w:t>
            </w:r>
            <w:proofErr w:type="gramStart"/>
            <w:r w:rsidRPr="00C02679">
              <w:rPr>
                <w:rFonts w:ascii="Times New Roman" w:hAnsi="Times New Roman" w:cs="仿宋" w:hint="eastAsia"/>
                <w:color w:val="000000"/>
                <w:sz w:val="18"/>
                <w:szCs w:val="18"/>
                <w:lang w:bidi="ar"/>
              </w:rPr>
              <w:t>马迹塘东</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盛建国</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18692231805</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4</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长沙</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京港澳高速杨梓冲养护所内</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胡绍云</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15675816495</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5</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岳阳</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岳阳</w:t>
            </w:r>
            <w:proofErr w:type="gramStart"/>
            <w:r w:rsidRPr="00C02679">
              <w:rPr>
                <w:rFonts w:ascii="Times New Roman" w:hAnsi="Times New Roman" w:cs="仿宋" w:hint="eastAsia"/>
                <w:color w:val="000000"/>
                <w:sz w:val="18"/>
                <w:szCs w:val="18"/>
                <w:lang w:bidi="ar"/>
              </w:rPr>
              <w:t>市杭瑞高速忠防</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唐康</w:t>
            </w:r>
            <w:proofErr w:type="gramStart"/>
            <w:r w:rsidRPr="00C02679">
              <w:rPr>
                <w:rFonts w:ascii="Times New Roman" w:hAnsi="Times New Roman" w:cs="仿宋" w:hint="eastAsia"/>
                <w:color w:val="000000"/>
                <w:sz w:val="18"/>
                <w:szCs w:val="18"/>
                <w:lang w:bidi="ar"/>
              </w:rPr>
              <w:t>康</w:t>
            </w:r>
            <w:proofErr w:type="gramEnd"/>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15277298062</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6</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常德</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常德市桃源县</w:t>
            </w:r>
            <w:proofErr w:type="gramStart"/>
            <w:r w:rsidRPr="00C02679">
              <w:rPr>
                <w:rFonts w:ascii="Times New Roman" w:hAnsi="Times New Roman" w:cs="仿宋" w:hint="eastAsia"/>
                <w:color w:val="000000"/>
                <w:sz w:val="18"/>
                <w:szCs w:val="18"/>
                <w:lang w:bidi="ar"/>
              </w:rPr>
              <w:t>漳</w:t>
            </w:r>
            <w:proofErr w:type="gramEnd"/>
            <w:r w:rsidRPr="00C02679">
              <w:rPr>
                <w:rFonts w:ascii="Times New Roman" w:hAnsi="Times New Roman" w:cs="仿宋" w:hint="eastAsia"/>
                <w:color w:val="000000"/>
                <w:sz w:val="18"/>
                <w:szCs w:val="18"/>
                <w:lang w:bidi="ar"/>
              </w:rPr>
              <w:t>江路</w:t>
            </w:r>
            <w:proofErr w:type="gramStart"/>
            <w:r w:rsidRPr="00C02679">
              <w:rPr>
                <w:rFonts w:ascii="Times New Roman" w:hAnsi="Times New Roman" w:cs="仿宋" w:hint="eastAsia"/>
                <w:color w:val="000000"/>
                <w:sz w:val="18"/>
                <w:szCs w:val="18"/>
                <w:lang w:bidi="ar"/>
              </w:rPr>
              <w:t>湖南常吉高速公路</w:t>
            </w:r>
            <w:proofErr w:type="gramEnd"/>
            <w:r w:rsidRPr="00C02679">
              <w:rPr>
                <w:rFonts w:ascii="Times New Roman" w:hAnsi="Times New Roman" w:cs="仿宋" w:hint="eastAsia"/>
                <w:color w:val="000000"/>
                <w:sz w:val="18"/>
                <w:szCs w:val="18"/>
                <w:lang w:bidi="ar"/>
              </w:rPr>
              <w:t>管理处</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杨成睿</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19974981754</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7</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湘西</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湘西州</w:t>
            </w:r>
            <w:proofErr w:type="gramStart"/>
            <w:r w:rsidRPr="00C02679">
              <w:rPr>
                <w:rFonts w:ascii="Times New Roman" w:hAnsi="Times New Roman" w:cs="仿宋" w:hint="eastAsia"/>
                <w:color w:val="000000"/>
                <w:sz w:val="18"/>
                <w:szCs w:val="18"/>
                <w:lang w:bidi="ar"/>
              </w:rPr>
              <w:t>凤凰县吉信</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proofErr w:type="gramStart"/>
            <w:r w:rsidRPr="00C02679">
              <w:rPr>
                <w:rFonts w:ascii="Times New Roman" w:hAnsi="Times New Roman" w:cs="仿宋" w:hint="eastAsia"/>
                <w:color w:val="000000"/>
                <w:sz w:val="18"/>
                <w:szCs w:val="18"/>
                <w:lang w:bidi="ar"/>
              </w:rPr>
              <w:t>左湘辉</w:t>
            </w:r>
            <w:proofErr w:type="gramEnd"/>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15364030033</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8</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邵阳</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邵阳市高沙收费站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唐华</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18908469033</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9</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娄底</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龙</w:t>
            </w:r>
            <w:proofErr w:type="gramStart"/>
            <w:r w:rsidRPr="00C02679">
              <w:rPr>
                <w:rFonts w:ascii="Times New Roman" w:hAnsi="Times New Roman" w:cs="仿宋" w:hint="eastAsia"/>
                <w:color w:val="000000"/>
                <w:sz w:val="18"/>
                <w:szCs w:val="18"/>
                <w:lang w:bidi="ar"/>
              </w:rPr>
              <w:t>琅</w:t>
            </w:r>
            <w:proofErr w:type="gramEnd"/>
            <w:r w:rsidRPr="00C02679">
              <w:rPr>
                <w:rFonts w:ascii="Times New Roman" w:hAnsi="Times New Roman" w:cs="仿宋" w:hint="eastAsia"/>
                <w:color w:val="000000"/>
                <w:sz w:val="18"/>
                <w:szCs w:val="18"/>
                <w:lang w:bidi="ar"/>
              </w:rPr>
              <w:t>高速油溪桥收费站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夏梓杰</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18569471995</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10</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衡阳</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石鼓收费站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文</w:t>
            </w:r>
            <w:proofErr w:type="gramStart"/>
            <w:r w:rsidRPr="00C02679">
              <w:rPr>
                <w:rFonts w:ascii="Times New Roman" w:hAnsi="Times New Roman" w:cs="仿宋" w:hint="eastAsia"/>
                <w:color w:val="000000"/>
                <w:sz w:val="18"/>
                <w:szCs w:val="18"/>
                <w:lang w:bidi="ar"/>
              </w:rPr>
              <w:t>焱</w:t>
            </w:r>
            <w:proofErr w:type="gramEnd"/>
            <w:r w:rsidRPr="00C02679">
              <w:rPr>
                <w:rFonts w:ascii="Times New Roman" w:hAnsi="Times New Roman" w:cs="仿宋" w:hint="eastAsia"/>
                <w:color w:val="000000"/>
                <w:sz w:val="18"/>
                <w:szCs w:val="18"/>
                <w:lang w:bidi="ar"/>
              </w:rPr>
              <w:t>桑</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18608480003</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11</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怀化</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怀化西收费站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李俊</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18627317099</w:t>
            </w:r>
          </w:p>
        </w:tc>
      </w:tr>
      <w:tr w:rsidR="004151B3" w:rsidRPr="00C02679" w:rsidTr="00C02679">
        <w:trPr>
          <w:trHeight w:val="346"/>
          <w:jc w:val="center"/>
        </w:trPr>
        <w:tc>
          <w:tcPr>
            <w:tcW w:w="692" w:type="dxa"/>
            <w:noWrap/>
            <w:vAlign w:val="center"/>
          </w:tcPr>
          <w:p w:rsidR="004151B3" w:rsidRPr="00C02679" w:rsidRDefault="004151B3" w:rsidP="00225689">
            <w:pPr>
              <w:widowControl/>
              <w:autoSpaceDE/>
              <w:autoSpaceDN/>
              <w:spacing w:line="240" w:lineRule="atLeast"/>
              <w:jc w:val="center"/>
              <w:rPr>
                <w:rFonts w:ascii="Times New Roman" w:hAnsi="Times New Roman" w:cs="仿宋"/>
                <w:color w:val="000000"/>
                <w:kern w:val="2"/>
                <w:sz w:val="18"/>
                <w:szCs w:val="18"/>
              </w:rPr>
            </w:pPr>
            <w:r w:rsidRPr="00C02679">
              <w:rPr>
                <w:rFonts w:ascii="Times New Roman" w:hAnsi="Times New Roman" w:cs="仿宋" w:hint="eastAsia"/>
                <w:color w:val="000000"/>
                <w:kern w:val="2"/>
                <w:sz w:val="18"/>
                <w:szCs w:val="18"/>
              </w:rPr>
              <w:t>12</w:t>
            </w:r>
          </w:p>
        </w:tc>
        <w:tc>
          <w:tcPr>
            <w:tcW w:w="1012"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湘潭</w:t>
            </w:r>
          </w:p>
        </w:tc>
        <w:tc>
          <w:tcPr>
            <w:tcW w:w="4254"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湘潭市湘潭县</w:t>
            </w:r>
            <w:r w:rsidRPr="00C02679">
              <w:rPr>
                <w:rFonts w:ascii="Times New Roman" w:hAnsi="Times New Roman" w:cs="仿宋" w:hint="eastAsia"/>
                <w:color w:val="000000"/>
                <w:sz w:val="18"/>
                <w:szCs w:val="18"/>
                <w:lang w:bidi="ar"/>
              </w:rPr>
              <w:t>G0421</w:t>
            </w:r>
            <w:r w:rsidRPr="00C02679">
              <w:rPr>
                <w:rFonts w:ascii="Times New Roman" w:hAnsi="Times New Roman" w:cs="仿宋" w:hint="eastAsia"/>
                <w:color w:val="000000"/>
                <w:sz w:val="18"/>
                <w:szCs w:val="18"/>
                <w:lang w:bidi="ar"/>
              </w:rPr>
              <w:t>许广高速</w:t>
            </w:r>
            <w:proofErr w:type="gramStart"/>
            <w:r w:rsidRPr="00C02679">
              <w:rPr>
                <w:rFonts w:ascii="Times New Roman" w:hAnsi="Times New Roman" w:cs="仿宋" w:hint="eastAsia"/>
                <w:color w:val="000000"/>
                <w:sz w:val="18"/>
                <w:szCs w:val="18"/>
                <w:lang w:bidi="ar"/>
              </w:rPr>
              <w:t>杨嘉桥</w:t>
            </w:r>
            <w:proofErr w:type="gramEnd"/>
            <w:r w:rsidRPr="00C02679">
              <w:rPr>
                <w:rFonts w:ascii="Times New Roman" w:hAnsi="Times New Roman" w:cs="仿宋" w:hint="eastAsia"/>
                <w:color w:val="000000"/>
                <w:sz w:val="18"/>
                <w:szCs w:val="18"/>
                <w:lang w:bidi="ar"/>
              </w:rPr>
              <w:t>收费站</w:t>
            </w:r>
          </w:p>
        </w:tc>
        <w:tc>
          <w:tcPr>
            <w:tcW w:w="1243" w:type="dxa"/>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龚烨</w:t>
            </w:r>
          </w:p>
        </w:tc>
        <w:tc>
          <w:tcPr>
            <w:tcW w:w="1641" w:type="dxa"/>
            <w:noWrap/>
            <w:vAlign w:val="center"/>
          </w:tcPr>
          <w:p w:rsidR="004151B3" w:rsidRPr="00C02679" w:rsidRDefault="004151B3" w:rsidP="00225689">
            <w:pPr>
              <w:widowControl/>
              <w:autoSpaceDE/>
              <w:autoSpaceDN/>
              <w:spacing w:line="240" w:lineRule="atLeast"/>
              <w:jc w:val="center"/>
              <w:textAlignment w:val="center"/>
              <w:rPr>
                <w:rFonts w:ascii="Times New Roman" w:hAnsi="Times New Roman" w:cs="仿宋"/>
                <w:color w:val="000000"/>
                <w:sz w:val="18"/>
                <w:szCs w:val="18"/>
                <w:lang w:bidi="ar"/>
              </w:rPr>
            </w:pPr>
            <w:r w:rsidRPr="00C02679">
              <w:rPr>
                <w:rFonts w:ascii="Times New Roman" w:hAnsi="Times New Roman" w:cs="仿宋" w:hint="eastAsia"/>
                <w:color w:val="000000"/>
                <w:sz w:val="18"/>
                <w:szCs w:val="18"/>
                <w:lang w:bidi="ar"/>
              </w:rPr>
              <w:t>13657448585</w:t>
            </w:r>
          </w:p>
        </w:tc>
      </w:tr>
      <w:bookmarkEnd w:id="6"/>
    </w:tbl>
    <w:p w:rsidR="0049296D" w:rsidRDefault="0049296D">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2.6 </w:t>
      </w:r>
      <w:r>
        <w:rPr>
          <w:rFonts w:ascii="Times New Roman" w:eastAsiaTheme="minorEastAsia" w:hAnsi="Times New Roman" w:cstheme="minorEastAsia" w:hint="eastAsia"/>
          <w:sz w:val="24"/>
        </w:rPr>
        <w:t>收到计划后生产：招标人项目可分批次提交采购计划，投标人收到实际采购计划后，立即组织生产，从计划之日起</w:t>
      </w:r>
      <w:r>
        <w:rPr>
          <w:rFonts w:ascii="Times New Roman" w:eastAsiaTheme="minorEastAsia" w:hAnsi="Times New Roman" w:cstheme="minorEastAsia" w:hint="eastAsia"/>
          <w:sz w:val="24"/>
          <w:u w:val="single"/>
        </w:rPr>
        <w:t>7</w:t>
      </w:r>
      <w:r>
        <w:rPr>
          <w:rFonts w:ascii="Times New Roman" w:eastAsiaTheme="minorEastAsia" w:hAnsi="Times New Roman" w:cstheme="minorEastAsia" w:hint="eastAsia"/>
          <w:sz w:val="24"/>
          <w:u w:val="single"/>
        </w:rPr>
        <w:t>天内</w:t>
      </w:r>
      <w:r>
        <w:rPr>
          <w:rFonts w:ascii="Times New Roman" w:eastAsiaTheme="minorEastAsia" w:hAnsi="Times New Roman" w:cstheme="minorEastAsia" w:hint="eastAsia"/>
          <w:sz w:val="24"/>
        </w:rPr>
        <w:t>第一批产品可发货，并出具</w:t>
      </w:r>
      <w:r>
        <w:rPr>
          <w:rFonts w:ascii="Times New Roman" w:eastAsiaTheme="minorEastAsia" w:hAnsi="Times New Roman" w:cstheme="minorEastAsia" w:hint="eastAsia"/>
          <w:sz w:val="24"/>
          <w:u w:val="single"/>
        </w:rPr>
        <w:t>供货服务承诺书</w:t>
      </w:r>
      <w:r>
        <w:rPr>
          <w:rFonts w:ascii="Times New Roman" w:eastAsiaTheme="minorEastAsia" w:hAnsi="Times New Roman" w:cstheme="minorEastAsia" w:hint="eastAsia"/>
          <w:sz w:val="24"/>
        </w:rPr>
        <w:t>。</w:t>
      </w:r>
    </w:p>
    <w:p w:rsidR="009F681E" w:rsidRDefault="00E37B52">
      <w:pPr>
        <w:pStyle w:val="af1"/>
        <w:tabs>
          <w:tab w:val="left" w:pos="1360"/>
          <w:tab w:val="left" w:pos="4239"/>
          <w:tab w:val="left" w:pos="5771"/>
        </w:tabs>
        <w:spacing w:line="360" w:lineRule="auto"/>
        <w:ind w:left="0" w:firstLineChars="200" w:firstLine="480"/>
        <w:jc w:val="both"/>
        <w:rPr>
          <w:rFonts w:ascii="Times New Roman" w:eastAsiaTheme="minorEastAsia" w:hAnsi="Times New Roman" w:cstheme="minorEastAsia"/>
          <w:sz w:val="24"/>
        </w:rPr>
      </w:pPr>
      <w:r w:rsidRPr="00FD2A46">
        <w:rPr>
          <w:rFonts w:ascii="Times New Roman" w:eastAsiaTheme="minorEastAsia" w:hAnsi="Times New Roman" w:cstheme="minorEastAsia" w:hint="eastAsia"/>
          <w:sz w:val="24"/>
        </w:rPr>
        <w:t>2.7</w:t>
      </w:r>
      <w:r w:rsidR="000C0409">
        <w:rPr>
          <w:rFonts w:ascii="Times New Roman" w:eastAsiaTheme="minorEastAsia" w:hAnsi="Times New Roman" w:cstheme="minorEastAsia" w:hint="eastAsia"/>
          <w:sz w:val="24"/>
        </w:rPr>
        <w:t xml:space="preserve"> </w:t>
      </w:r>
      <w:r w:rsidRPr="00FD2A46">
        <w:rPr>
          <w:rFonts w:ascii="Times New Roman" w:eastAsiaTheme="minorEastAsia" w:hAnsi="Times New Roman" w:cstheme="minorEastAsia" w:hint="eastAsia"/>
          <w:sz w:val="24"/>
        </w:rPr>
        <w:t>钢板加工成成品（独柱墩钢盖梁）供货期限为</w:t>
      </w:r>
      <w:r w:rsidRPr="00FD2A46">
        <w:rPr>
          <w:rFonts w:ascii="Times New Roman" w:eastAsiaTheme="minorEastAsia" w:hAnsi="Times New Roman" w:cstheme="minorEastAsia" w:hint="eastAsia"/>
          <w:sz w:val="24"/>
          <w:u w:val="single"/>
        </w:rPr>
        <w:t>合同签订之日起</w:t>
      </w:r>
      <w:r w:rsidRPr="00FD2A46">
        <w:rPr>
          <w:rFonts w:ascii="Times New Roman" w:eastAsiaTheme="minorEastAsia" w:hAnsi="Times New Roman" w:cstheme="minorEastAsia"/>
          <w:sz w:val="24"/>
          <w:u w:val="single"/>
        </w:rPr>
        <w:t>60</w:t>
      </w:r>
      <w:r w:rsidRPr="00FD2A46">
        <w:rPr>
          <w:rFonts w:ascii="Times New Roman" w:eastAsiaTheme="minorEastAsia" w:hAnsi="Times New Roman" w:cstheme="minorEastAsia"/>
          <w:sz w:val="24"/>
          <w:u w:val="single"/>
        </w:rPr>
        <w:t>天内</w:t>
      </w:r>
      <w:r w:rsidRPr="00FD2A46">
        <w:rPr>
          <w:rFonts w:ascii="Times New Roman" w:eastAsiaTheme="minorEastAsia" w:hAnsi="Times New Roman" w:cstheme="minorEastAsia" w:hint="eastAsia"/>
          <w:sz w:val="24"/>
          <w:u w:val="single"/>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7" w:name="3._投标人资格要求"/>
      <w:bookmarkStart w:id="8" w:name="_Toc12465"/>
      <w:bookmarkEnd w:id="7"/>
      <w:r>
        <w:rPr>
          <w:rFonts w:ascii="Times New Roman" w:eastAsia="黑体" w:hAnsi="Times New Roman" w:cs="黑体" w:hint="eastAsia"/>
          <w:bCs/>
          <w:sz w:val="28"/>
          <w:szCs w:val="28"/>
        </w:rPr>
        <w:t>3.</w:t>
      </w:r>
      <w:r>
        <w:rPr>
          <w:rFonts w:ascii="Times New Roman" w:eastAsia="黑体" w:hAnsi="Times New Roman" w:cs="黑体" w:hint="eastAsia"/>
          <w:bCs/>
          <w:sz w:val="28"/>
          <w:szCs w:val="28"/>
        </w:rPr>
        <w:t>投标人资格要求</w:t>
      </w:r>
      <w:bookmarkEnd w:id="8"/>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3.1 </w:t>
      </w:r>
      <w:r>
        <w:rPr>
          <w:rFonts w:ascii="Times New Roman" w:eastAsiaTheme="minorEastAsia" w:hAnsi="Times New Roman" w:cstheme="minorEastAsia"/>
          <w:sz w:val="24"/>
        </w:rPr>
        <w:t>本次招标要求投标人在中国大陆境内合法注册的，具有生产经营、独立企业法人资格和一般纳税人身份的生产商。</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3.2 </w:t>
      </w:r>
      <w:r>
        <w:rPr>
          <w:rFonts w:ascii="Times New Roman" w:eastAsiaTheme="minorEastAsia" w:hAnsi="Times New Roman" w:cstheme="minorEastAsia"/>
          <w:sz w:val="24"/>
        </w:rPr>
        <w:t>本次招标要求投标人营业执照在有效期内，经营范围包含所投标段的材料，且经济实力雄厚，有良好的企业信誉及售后服务能力。投标人可为生产厂家或代理商，代理商需提供代理授权文件。</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3.3</w:t>
      </w:r>
      <w:r w:rsidR="007906CB">
        <w:rPr>
          <w:rFonts w:ascii="Times New Roman" w:eastAsiaTheme="minorEastAsia" w:hAnsi="Times New Roman" w:cstheme="minorEastAsia" w:hint="eastAsia"/>
          <w:sz w:val="24"/>
        </w:rPr>
        <w:t xml:space="preserve"> </w:t>
      </w:r>
      <w:r w:rsidR="00EE019A">
        <w:rPr>
          <w:rFonts w:ascii="Times New Roman" w:eastAsiaTheme="minorEastAsia" w:hAnsi="Times New Roman" w:cstheme="minorEastAsia" w:hint="eastAsia"/>
          <w:sz w:val="24"/>
        </w:rPr>
        <w:t xml:space="preserve"> </w:t>
      </w:r>
      <w:r w:rsidR="00A672D5" w:rsidRPr="00A672D5">
        <w:rPr>
          <w:rFonts w:ascii="Times New Roman" w:eastAsiaTheme="minorEastAsia" w:hAnsi="Times New Roman" w:cstheme="minorEastAsia" w:hint="eastAsia"/>
          <w:sz w:val="24"/>
        </w:rPr>
        <w:t>提供产品检验报告（须提供</w:t>
      </w:r>
      <w:r w:rsidR="00A672D5" w:rsidRPr="00A672D5">
        <w:rPr>
          <w:rFonts w:ascii="Times New Roman" w:eastAsiaTheme="minorEastAsia" w:hAnsi="Times New Roman" w:cstheme="minorEastAsia"/>
          <w:sz w:val="24"/>
        </w:rPr>
        <w:t>1</w:t>
      </w:r>
      <w:r w:rsidR="00A672D5" w:rsidRPr="00A672D5">
        <w:rPr>
          <w:rFonts w:ascii="Times New Roman" w:eastAsiaTheme="minorEastAsia" w:hAnsi="Times New Roman" w:cstheme="minorEastAsia"/>
          <w:sz w:val="24"/>
        </w:rPr>
        <w:t>份及以上</w:t>
      </w:r>
      <w:r w:rsidR="00A672D5" w:rsidRPr="00A672D5">
        <w:rPr>
          <w:rFonts w:ascii="Times New Roman" w:eastAsiaTheme="minorEastAsia" w:hAnsi="Times New Roman" w:cstheme="minorEastAsia"/>
          <w:sz w:val="24"/>
        </w:rPr>
        <w:t>2020-202</w:t>
      </w:r>
      <w:r w:rsidR="00AB0438">
        <w:rPr>
          <w:rFonts w:ascii="Times New Roman" w:eastAsiaTheme="minorEastAsia" w:hAnsi="Times New Roman" w:cstheme="minorEastAsia" w:hint="eastAsia"/>
          <w:sz w:val="24"/>
        </w:rPr>
        <w:t>2</w:t>
      </w:r>
      <w:r w:rsidR="00A672D5" w:rsidRPr="00A672D5">
        <w:rPr>
          <w:rFonts w:ascii="Times New Roman" w:eastAsiaTheme="minorEastAsia" w:hAnsi="Times New Roman" w:cstheme="minorEastAsia"/>
          <w:sz w:val="24"/>
        </w:rPr>
        <w:t>年度材料检测报告）</w:t>
      </w:r>
      <w:r>
        <w:rPr>
          <w:rFonts w:ascii="Times New Roman" w:eastAsiaTheme="minorEastAsia" w:hAnsi="Times New Roman" w:cstheme="minorEastAsia"/>
          <w:sz w:val="24"/>
        </w:rPr>
        <w:t>。</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color w:val="FF0000"/>
          <w:sz w:val="24"/>
        </w:rPr>
      </w:pPr>
      <w:r>
        <w:rPr>
          <w:rFonts w:ascii="Times New Roman" w:eastAsiaTheme="minorEastAsia" w:hAnsi="Times New Roman" w:cstheme="minorEastAsia" w:hint="eastAsia"/>
          <w:sz w:val="24"/>
        </w:rPr>
        <w:t>3.4</w:t>
      </w:r>
      <w:r w:rsidR="00EE019A">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①</w:t>
      </w:r>
      <w:r>
        <w:rPr>
          <w:rFonts w:ascii="Times New Roman" w:eastAsiaTheme="minorEastAsia" w:hAnsi="Times New Roman" w:cstheme="minorEastAsia"/>
          <w:sz w:val="24"/>
        </w:rPr>
        <w:t>钢板加工方式为激光切割，需附激光切割机和滚筒加工设备照片作为证明文件。</w:t>
      </w:r>
      <w:r>
        <w:rPr>
          <w:rFonts w:ascii="Times New Roman" w:eastAsiaTheme="minorEastAsia" w:hAnsi="Times New Roman" w:cstheme="minorEastAsia" w:hint="eastAsia"/>
          <w:sz w:val="24"/>
        </w:rPr>
        <w:t>②</w:t>
      </w:r>
      <w:r>
        <w:rPr>
          <w:rFonts w:ascii="Times New Roman" w:eastAsiaTheme="minorEastAsia" w:hAnsi="Times New Roman" w:cstheme="minorEastAsia"/>
          <w:sz w:val="24"/>
        </w:rPr>
        <w:t>若钢板加工采用外包方式，需提供与加工厂合作证明材料（合同页复印件）。</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3.5 </w:t>
      </w:r>
      <w:r>
        <w:rPr>
          <w:rFonts w:ascii="Times New Roman" w:eastAsiaTheme="minorEastAsia" w:hAnsi="Times New Roman" w:cstheme="minorEastAsia" w:hint="eastAsia"/>
          <w:sz w:val="24"/>
        </w:rPr>
        <w:t>本次招标</w:t>
      </w:r>
      <w:r>
        <w:rPr>
          <w:rFonts w:ascii="Times New Roman" w:eastAsiaTheme="minorEastAsia" w:hAnsi="Times New Roman" w:cstheme="minorEastAsia" w:hint="eastAsia"/>
          <w:b/>
          <w:bCs/>
          <w:sz w:val="24"/>
          <w:u w:val="single"/>
        </w:rPr>
        <w:t>不接受</w:t>
      </w:r>
      <w:r>
        <w:rPr>
          <w:rFonts w:ascii="Times New Roman" w:eastAsiaTheme="minorEastAsia" w:hAnsi="Times New Roman" w:cstheme="minorEastAsia" w:hint="eastAsia"/>
          <w:sz w:val="24"/>
        </w:rPr>
        <w:t>联合体投标。</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3.6 </w:t>
      </w:r>
      <w:r>
        <w:rPr>
          <w:rFonts w:ascii="Times New Roman" w:eastAsiaTheme="minorEastAsia" w:hAnsi="Times New Roman" w:cstheme="minorEastAsia" w:hint="eastAsia"/>
          <w:sz w:val="24"/>
        </w:rPr>
        <w:t>每个投标人可在本次招标中对</w:t>
      </w:r>
      <w:r>
        <w:rPr>
          <w:rFonts w:ascii="Times New Roman" w:eastAsiaTheme="minorEastAsia" w:hAnsi="Times New Roman" w:cstheme="minorEastAsia" w:hint="eastAsia"/>
          <w:sz w:val="24"/>
          <w:u w:val="single"/>
        </w:rPr>
        <w:t>1</w:t>
      </w:r>
      <w:r>
        <w:rPr>
          <w:rFonts w:ascii="Times New Roman" w:eastAsiaTheme="minorEastAsia" w:hAnsi="Times New Roman" w:cstheme="minorEastAsia" w:hint="eastAsia"/>
          <w:sz w:val="24"/>
        </w:rPr>
        <w:t>个标段投标，每个投标人允许中</w:t>
      </w:r>
      <w:r>
        <w:rPr>
          <w:rFonts w:ascii="Times New Roman" w:eastAsiaTheme="minorEastAsia" w:hAnsi="Times New Roman" w:cstheme="minorEastAsia" w:hint="eastAsia"/>
          <w:sz w:val="24"/>
          <w:u w:val="single"/>
        </w:rPr>
        <w:t>1</w:t>
      </w:r>
      <w:r>
        <w:rPr>
          <w:rFonts w:ascii="Times New Roman" w:eastAsiaTheme="minorEastAsia" w:hAnsi="Times New Roman" w:cstheme="minorEastAsia" w:hint="eastAsia"/>
          <w:sz w:val="24"/>
        </w:rPr>
        <w:t>个标。</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3.7 </w:t>
      </w:r>
      <w:r>
        <w:rPr>
          <w:rFonts w:ascii="Times New Roman" w:eastAsiaTheme="minorEastAsia" w:hAnsi="Times New Roman" w:cstheme="minorEastAsia" w:hint="eastAsia"/>
          <w:sz w:val="24"/>
        </w:rPr>
        <w:t>与招标人存在利害关系且可能影响招标公正性的单位，不得参加投标。单位负</w:t>
      </w:r>
      <w:r>
        <w:rPr>
          <w:rFonts w:ascii="Times New Roman" w:eastAsiaTheme="minorEastAsia" w:hAnsi="Times New Roman" w:cstheme="minorEastAsia" w:hint="eastAsia"/>
          <w:sz w:val="24"/>
        </w:rPr>
        <w:lastRenderedPageBreak/>
        <w:t>责人为同一人或者存在控股、管理关系的不同单位（即利益相关人），不得参加同一标段投标，否则，相关投标均无效。</w:t>
      </w:r>
    </w:p>
    <w:p w:rsidR="009F681E" w:rsidRDefault="00E37B52">
      <w:pPr>
        <w:pStyle w:val="af1"/>
        <w:tabs>
          <w:tab w:val="left" w:pos="1190"/>
          <w:tab w:val="left" w:pos="4694"/>
          <w:tab w:val="left" w:pos="6290"/>
        </w:tabs>
        <w:spacing w:line="360" w:lineRule="auto"/>
        <w:ind w:left="0"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 xml:space="preserve">3.8 </w:t>
      </w:r>
      <w:r>
        <w:rPr>
          <w:rFonts w:ascii="Times New Roman" w:eastAsiaTheme="minorEastAsia" w:hAnsi="Times New Roman" w:cstheme="minorEastAsia" w:hint="eastAsia"/>
          <w:sz w:val="24"/>
        </w:rPr>
        <w:t>招标人不接受在国家企业信用信息公示系统（</w:t>
      </w:r>
      <w:r>
        <w:rPr>
          <w:rFonts w:ascii="Times New Roman" w:eastAsiaTheme="minorEastAsia" w:hAnsi="Times New Roman" w:cstheme="minorEastAsia" w:hint="eastAsia"/>
          <w:sz w:val="24"/>
        </w:rPr>
        <w:t>www.gsxt.gov.cn/</w:t>
      </w:r>
      <w:r>
        <w:rPr>
          <w:rFonts w:ascii="Times New Roman" w:eastAsiaTheme="minorEastAsia" w:hAnsi="Times New Roman" w:cstheme="minorEastAsia" w:hint="eastAsia"/>
          <w:sz w:val="24"/>
        </w:rPr>
        <w:t>）中被列入严重违法失信企业名单的或在“信用中国”网站（</w:t>
      </w:r>
      <w:r>
        <w:rPr>
          <w:rFonts w:ascii="Times New Roman" w:eastAsiaTheme="minorEastAsia" w:hAnsi="Times New Roman" w:cstheme="minorEastAsia" w:hint="eastAsia"/>
          <w:sz w:val="24"/>
        </w:rPr>
        <w:t>www.creditchina.gov.cn/</w:t>
      </w:r>
      <w:r>
        <w:rPr>
          <w:rFonts w:ascii="Times New Roman" w:eastAsiaTheme="minorEastAsia" w:hAnsi="Times New Roman" w:cstheme="minorEastAsia" w:hint="eastAsia"/>
          <w:sz w:val="24"/>
        </w:rPr>
        <w:t>）中被列入失信被执行人名单的投标人投标。</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9" w:name="4._招标文件的获取"/>
      <w:bookmarkStart w:id="10" w:name="_Toc13293"/>
      <w:bookmarkEnd w:id="9"/>
      <w:r>
        <w:rPr>
          <w:rFonts w:ascii="Times New Roman" w:eastAsia="黑体" w:hAnsi="Times New Roman" w:cs="黑体" w:hint="eastAsia"/>
          <w:bCs/>
          <w:sz w:val="28"/>
          <w:szCs w:val="28"/>
        </w:rPr>
        <w:t>4.</w:t>
      </w:r>
      <w:r>
        <w:rPr>
          <w:rFonts w:ascii="Times New Roman" w:eastAsia="黑体" w:hAnsi="Times New Roman" w:cs="黑体" w:hint="eastAsia"/>
          <w:bCs/>
          <w:sz w:val="28"/>
          <w:szCs w:val="28"/>
        </w:rPr>
        <w:t>招标文件的获取</w:t>
      </w:r>
      <w:bookmarkEnd w:id="10"/>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cstheme="minorEastAsia"/>
          <w:sz w:val="24"/>
        </w:rPr>
      </w:pPr>
      <w:r>
        <w:rPr>
          <w:rFonts w:ascii="Times New Roman" w:hAnsi="Times New Roman" w:hint="eastAsia"/>
          <w:sz w:val="24"/>
          <w:szCs w:val="24"/>
        </w:rPr>
        <w:t xml:space="preserve">4.1 </w:t>
      </w:r>
      <w:r>
        <w:rPr>
          <w:rFonts w:ascii="Times New Roman" w:hAnsi="Times New Roman" w:hint="eastAsia"/>
          <w:sz w:val="24"/>
          <w:szCs w:val="24"/>
        </w:rPr>
        <w:t>凡有意</w:t>
      </w:r>
      <w:r>
        <w:rPr>
          <w:rFonts w:ascii="Times New Roman" w:hAnsi="Times New Roman" w:cstheme="minorEastAsia" w:hint="eastAsia"/>
          <w:sz w:val="24"/>
        </w:rPr>
        <w:t>参加</w:t>
      </w:r>
      <w:r>
        <w:rPr>
          <w:rFonts w:ascii="Times New Roman" w:hAnsi="Times New Roman" w:hint="eastAsia"/>
          <w:sz w:val="24"/>
          <w:szCs w:val="24"/>
        </w:rPr>
        <w:t>投标者，请登录</w:t>
      </w:r>
      <w:r>
        <w:rPr>
          <w:rFonts w:ascii="Times New Roman" w:hAnsi="Times New Roman" w:hint="eastAsia"/>
          <w:sz w:val="24"/>
          <w:szCs w:val="24"/>
        </w:rPr>
        <w:t>1688</w:t>
      </w:r>
      <w:r>
        <w:rPr>
          <w:rFonts w:ascii="Times New Roman" w:hAnsi="Times New Roman" w:hint="eastAsia"/>
          <w:sz w:val="24"/>
          <w:szCs w:val="24"/>
        </w:rPr>
        <w:t>平台（</w:t>
      </w:r>
      <w:hyperlink r:id="rId13" w:history="1">
        <w:r>
          <w:rPr>
            <w:rFonts w:ascii="Times New Roman" w:hAnsi="Times New Roman" w:hint="eastAsia"/>
            <w:sz w:val="24"/>
            <w:szCs w:val="24"/>
          </w:rPr>
          <w:t>https://www.1688.com/</w:t>
        </w:r>
        <w:r>
          <w:rPr>
            <w:rFonts w:ascii="Times New Roman" w:hAnsi="Times New Roman" w:hint="eastAsia"/>
            <w:sz w:val="24"/>
            <w:szCs w:val="24"/>
          </w:rPr>
          <w:t>）中注册、完善、公开本单位信息（如遇到平台使用问题可以咨询客</w:t>
        </w:r>
        <w:proofErr w:type="gramStart"/>
        <w:r>
          <w:rPr>
            <w:rFonts w:ascii="Times New Roman" w:hAnsi="Times New Roman" w:hint="eastAsia"/>
            <w:sz w:val="24"/>
            <w:szCs w:val="24"/>
          </w:rPr>
          <w:t>服电话</w:t>
        </w:r>
        <w:proofErr w:type="gramEnd"/>
        <w:r>
          <w:rPr>
            <w:rFonts w:ascii="Times New Roman" w:hAnsi="Times New Roman" w:hint="eastAsia"/>
            <w:sz w:val="24"/>
            <w:szCs w:val="24"/>
          </w:rPr>
          <w:t>4008002688</w:t>
        </w:r>
        <w:r>
          <w:rPr>
            <w:rFonts w:ascii="Times New Roman" w:hAnsi="Times New Roman" w:hint="eastAsia"/>
            <w:sz w:val="24"/>
            <w:szCs w:val="24"/>
          </w:rPr>
          <w:t>）。自行在湖南高速集团官网（</w:t>
        </w:r>
        <w:r>
          <w:rPr>
            <w:rFonts w:ascii="Times New Roman" w:hAnsi="Times New Roman"/>
            <w:sz w:val="24"/>
            <w:szCs w:val="24"/>
          </w:rPr>
          <w:t>http://www.hngs.net/</w:t>
        </w:r>
        <w:r>
          <w:rPr>
            <w:rFonts w:ascii="Times New Roman" w:hAnsi="Times New Roman" w:hint="eastAsia"/>
            <w:sz w:val="24"/>
            <w:szCs w:val="24"/>
          </w:rPr>
          <w:t>）、</w:t>
        </w:r>
        <w:r>
          <w:rPr>
            <w:rFonts w:ascii="Times New Roman" w:hAnsi="Times New Roman" w:hint="eastAsia"/>
            <w:bCs/>
            <w:sz w:val="24"/>
            <w:szCs w:val="24"/>
          </w:rPr>
          <w:t>湖南高速公路集采平台</w:t>
        </w:r>
        <w:r>
          <w:rPr>
            <w:rFonts w:ascii="Times New Roman" w:hAnsi="Times New Roman" w:hint="eastAsia"/>
            <w:sz w:val="24"/>
            <w:szCs w:val="24"/>
          </w:rPr>
          <w:t>（</w:t>
        </w:r>
        <w:r>
          <w:rPr>
            <w:rFonts w:ascii="Times New Roman" w:hAnsi="Times New Roman"/>
            <w:sz w:val="24"/>
            <w:szCs w:val="24"/>
          </w:rPr>
          <w:t>https://hngs.go.1688.com/page/index.htm</w:t>
        </w:r>
        <w:r>
          <w:rPr>
            <w:rFonts w:ascii="Times New Roman" w:hAnsi="Times New Roman" w:hint="eastAsia"/>
            <w:sz w:val="24"/>
            <w:szCs w:val="24"/>
          </w:rPr>
          <w:t>）上下载招标文件等资料。通过网络下载的招标文件等资料与备案的书面招标文件等资料具有同等法律效力。</w:t>
        </w:r>
      </w:hyperlink>
      <w:proofErr w:type="gramStart"/>
      <w:r>
        <w:rPr>
          <w:rFonts w:ascii="Times New Roman" w:hAnsi="Times New Roman" w:hint="eastAsia"/>
          <w:sz w:val="24"/>
          <w:szCs w:val="24"/>
        </w:rPr>
        <w:t>凡资料</w:t>
      </w:r>
      <w:proofErr w:type="gramEnd"/>
      <w:r>
        <w:rPr>
          <w:rFonts w:ascii="Times New Roman" w:hAnsi="Times New Roman" w:hint="eastAsia"/>
          <w:sz w:val="24"/>
          <w:szCs w:val="24"/>
        </w:rPr>
        <w:t>不全、投标人与其证照不符、超过招标文件下载时间将被拒绝。投标人应及时关注网上相关招标信息，如有遗漏招标人概不负责，所造成的投标失败或损失由投标人自行负责。</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1" w:name="5._投标文件的递交及相关事宜"/>
      <w:bookmarkStart w:id="12" w:name="_Toc28575"/>
      <w:bookmarkEnd w:id="11"/>
      <w:r>
        <w:rPr>
          <w:rFonts w:ascii="Times New Roman" w:eastAsia="黑体" w:hAnsi="Times New Roman" w:cs="黑体" w:hint="eastAsia"/>
          <w:bCs/>
          <w:sz w:val="28"/>
          <w:szCs w:val="28"/>
        </w:rPr>
        <w:t>5.</w:t>
      </w:r>
      <w:r>
        <w:rPr>
          <w:rFonts w:ascii="Times New Roman" w:eastAsia="黑体" w:hAnsi="Times New Roman" w:cs="黑体" w:hint="eastAsia"/>
          <w:bCs/>
          <w:sz w:val="28"/>
          <w:szCs w:val="28"/>
        </w:rPr>
        <w:t>投标文件的递交及相关事宜</w:t>
      </w:r>
      <w:bookmarkEnd w:id="12"/>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5.1 </w:t>
      </w:r>
      <w:r>
        <w:rPr>
          <w:rFonts w:ascii="Times New Roman" w:hAnsi="Times New Roman" w:hint="eastAsia"/>
          <w:sz w:val="24"/>
          <w:szCs w:val="24"/>
        </w:rPr>
        <w:t>投标截止时间为</w:t>
      </w:r>
      <w:r w:rsidRPr="007A1F7C">
        <w:rPr>
          <w:rFonts w:ascii="Times New Roman" w:hAnsi="Times New Roman" w:hint="eastAsia"/>
          <w:color w:val="FF0000"/>
          <w:sz w:val="24"/>
          <w:szCs w:val="24"/>
          <w:u w:val="single"/>
        </w:rPr>
        <w:t>2022</w:t>
      </w:r>
      <w:r w:rsidRPr="007A1F7C">
        <w:rPr>
          <w:rFonts w:ascii="Times New Roman" w:hAnsi="Times New Roman" w:hint="eastAsia"/>
          <w:color w:val="FF0000"/>
          <w:sz w:val="24"/>
          <w:szCs w:val="24"/>
        </w:rPr>
        <w:t>年</w:t>
      </w:r>
      <w:r w:rsidR="00EE019A">
        <w:rPr>
          <w:rFonts w:ascii="Times New Roman" w:hAnsi="Times New Roman" w:hint="eastAsia"/>
          <w:color w:val="FF0000"/>
          <w:sz w:val="24"/>
          <w:szCs w:val="24"/>
          <w:u w:val="single"/>
        </w:rPr>
        <w:t>4</w:t>
      </w:r>
      <w:r w:rsidRPr="007A1F7C">
        <w:rPr>
          <w:rFonts w:ascii="Times New Roman" w:hAnsi="Times New Roman" w:hint="eastAsia"/>
          <w:color w:val="FF0000"/>
          <w:sz w:val="24"/>
          <w:szCs w:val="24"/>
        </w:rPr>
        <w:t>月</w:t>
      </w:r>
      <w:r w:rsidR="00646E33">
        <w:rPr>
          <w:rFonts w:ascii="Times New Roman" w:hAnsi="Times New Roman" w:hint="eastAsia"/>
          <w:color w:val="FF0000"/>
          <w:sz w:val="24"/>
          <w:szCs w:val="24"/>
          <w:u w:val="single"/>
        </w:rPr>
        <w:t>11</w:t>
      </w:r>
      <w:r w:rsidRPr="007A1F7C">
        <w:rPr>
          <w:rFonts w:ascii="Times New Roman" w:hAnsi="Times New Roman" w:hint="eastAsia"/>
          <w:color w:val="FF0000"/>
          <w:sz w:val="24"/>
          <w:szCs w:val="24"/>
        </w:rPr>
        <w:t>日</w:t>
      </w:r>
      <w:r w:rsidRPr="007A1F7C">
        <w:rPr>
          <w:rFonts w:ascii="Times New Roman" w:hAnsi="Times New Roman" w:hint="eastAsia"/>
          <w:color w:val="FF0000"/>
          <w:sz w:val="24"/>
          <w:szCs w:val="24"/>
        </w:rPr>
        <w:t>09</w:t>
      </w:r>
      <w:r w:rsidRPr="007A1F7C">
        <w:rPr>
          <w:rFonts w:ascii="Times New Roman" w:hAnsi="Times New Roman" w:hint="eastAsia"/>
          <w:color w:val="FF0000"/>
          <w:sz w:val="24"/>
          <w:szCs w:val="24"/>
        </w:rPr>
        <w:t>时</w:t>
      </w:r>
      <w:r w:rsidRPr="007A1F7C">
        <w:rPr>
          <w:rFonts w:ascii="Times New Roman" w:hAnsi="Times New Roman" w:hint="eastAsia"/>
          <w:color w:val="FF0000"/>
          <w:sz w:val="24"/>
          <w:szCs w:val="24"/>
        </w:rPr>
        <w:t>30</w:t>
      </w:r>
      <w:r w:rsidRPr="007A1F7C">
        <w:rPr>
          <w:rFonts w:ascii="Times New Roman" w:hAnsi="Times New Roman" w:hint="eastAsia"/>
          <w:color w:val="FF0000"/>
          <w:sz w:val="24"/>
          <w:szCs w:val="24"/>
        </w:rPr>
        <w:t>分</w:t>
      </w:r>
      <w:r>
        <w:rPr>
          <w:rFonts w:ascii="Times New Roman" w:hAnsi="Times New Roman" w:hint="eastAsia"/>
          <w:sz w:val="24"/>
          <w:szCs w:val="24"/>
        </w:rPr>
        <w:t>(</w:t>
      </w:r>
      <w:r>
        <w:rPr>
          <w:rFonts w:ascii="Times New Roman" w:hAnsi="Times New Roman" w:hint="eastAsia"/>
          <w:sz w:val="24"/>
          <w:szCs w:val="24"/>
        </w:rPr>
        <w:t>北京时间</w:t>
      </w:r>
      <w:r>
        <w:rPr>
          <w:rFonts w:ascii="Times New Roman" w:hAnsi="Times New Roman" w:hint="eastAsia"/>
          <w:sz w:val="24"/>
          <w:szCs w:val="24"/>
        </w:rPr>
        <w:t>)</w:t>
      </w:r>
      <w:r>
        <w:rPr>
          <w:rFonts w:ascii="Times New Roman" w:hAnsi="Times New Roman" w:hint="eastAsia"/>
          <w:sz w:val="24"/>
          <w:szCs w:val="24"/>
        </w:rPr>
        <w:t>，投标人应当在招标人要求的投标截止时间前，按招标文件要求制作好投标文件，签字盖章完成后扫描成</w:t>
      </w:r>
      <w:r>
        <w:rPr>
          <w:rFonts w:ascii="Times New Roman" w:hAnsi="Times New Roman" w:hint="eastAsia"/>
          <w:sz w:val="24"/>
          <w:szCs w:val="24"/>
        </w:rPr>
        <w:t>pdf</w:t>
      </w:r>
      <w:r>
        <w:rPr>
          <w:rFonts w:ascii="Times New Roman" w:hAnsi="Times New Roman" w:hint="eastAsia"/>
          <w:sz w:val="24"/>
          <w:szCs w:val="24"/>
        </w:rPr>
        <w:t>格式文件，用</w:t>
      </w:r>
      <w:r>
        <w:rPr>
          <w:rFonts w:ascii="Times New Roman" w:hAnsi="Times New Roman" w:hint="eastAsia"/>
          <w:sz w:val="24"/>
          <w:szCs w:val="24"/>
        </w:rPr>
        <w:t xml:space="preserve"> WinRAR </w:t>
      </w:r>
      <w:r>
        <w:rPr>
          <w:rFonts w:ascii="Times New Roman" w:hAnsi="Times New Roman" w:hint="eastAsia"/>
          <w:sz w:val="24"/>
          <w:szCs w:val="24"/>
        </w:rPr>
        <w:t>文件压缩软件进行压缩并设置密码（该密码在视频开标会议上向招标人提供），压缩文件名注明项目名称、投标人名称，上传压缩文件至招标人指定邮箱</w:t>
      </w:r>
      <w:r>
        <w:rPr>
          <w:rFonts w:ascii="Times New Roman" w:hAnsi="Times New Roman" w:hint="eastAsia"/>
          <w:b/>
          <w:bCs/>
          <w:color w:val="FF0000"/>
          <w:sz w:val="24"/>
          <w:szCs w:val="24"/>
        </w:rPr>
        <w:t>gsyhjyb906@163.com</w:t>
      </w:r>
      <w:r>
        <w:rPr>
          <w:rFonts w:ascii="Times New Roman" w:hAnsi="Times New Roman" w:hint="eastAsia"/>
          <w:sz w:val="24"/>
          <w:szCs w:val="24"/>
        </w:rPr>
        <w:t>，时间以收到邮件时间为准，邮件中留</w:t>
      </w:r>
      <w:r>
        <w:rPr>
          <w:rFonts w:ascii="Times New Roman" w:hAnsi="Times New Roman" w:hint="eastAsia"/>
          <w:b/>
          <w:sz w:val="24"/>
          <w:szCs w:val="24"/>
        </w:rPr>
        <w:t>联系人及手机号码</w:t>
      </w:r>
      <w:r>
        <w:rPr>
          <w:rFonts w:ascii="Times New Roman" w:hAnsi="Times New Roman" w:hint="eastAsia"/>
          <w:sz w:val="24"/>
          <w:szCs w:val="24"/>
        </w:rPr>
        <w:t>。如投标文件超过</w:t>
      </w:r>
      <w:r>
        <w:rPr>
          <w:rFonts w:ascii="Times New Roman" w:hAnsi="Times New Roman" w:hint="eastAsia"/>
          <w:sz w:val="24"/>
          <w:szCs w:val="24"/>
        </w:rPr>
        <w:t>50M</w:t>
      </w:r>
      <w:r>
        <w:rPr>
          <w:rFonts w:ascii="Times New Roman" w:hAnsi="Times New Roman" w:hint="eastAsia"/>
          <w:sz w:val="24"/>
          <w:szCs w:val="24"/>
        </w:rPr>
        <w:t>，可分册上传。开标现场压缩文件损坏或无法解压，由投标人自行负责。在截止时间后上传的投标文件，招标人将予以拒收。</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5.2 </w:t>
      </w:r>
      <w:r>
        <w:rPr>
          <w:rFonts w:ascii="Times New Roman" w:hAnsi="Times New Roman" w:hint="eastAsia"/>
          <w:sz w:val="24"/>
          <w:szCs w:val="24"/>
        </w:rPr>
        <w:t>招标人不组织进行现场踏勘，不召开投标预备会。</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5.3 </w:t>
      </w:r>
      <w:r>
        <w:rPr>
          <w:rFonts w:ascii="Times New Roman" w:hAnsi="Times New Roman" w:hint="eastAsia"/>
          <w:sz w:val="24"/>
          <w:szCs w:val="24"/>
        </w:rPr>
        <w:t>招标人通过“钉钉”</w:t>
      </w:r>
      <w:r>
        <w:rPr>
          <w:rFonts w:ascii="Times New Roman" w:hAnsi="Times New Roman" w:hint="eastAsia"/>
          <w:sz w:val="24"/>
          <w:szCs w:val="24"/>
        </w:rPr>
        <w:t>APP</w:t>
      </w:r>
      <w:r>
        <w:rPr>
          <w:rFonts w:ascii="Times New Roman" w:hAnsi="Times New Roman" w:hint="eastAsia"/>
          <w:sz w:val="24"/>
          <w:szCs w:val="24"/>
        </w:rPr>
        <w:t>进行远程开标，所有投标人的法定代表人（单位负责人）或其委托代理人应当提前下载“钉钉”</w:t>
      </w:r>
      <w:r>
        <w:rPr>
          <w:rFonts w:ascii="Times New Roman" w:hAnsi="Times New Roman" w:hint="eastAsia"/>
          <w:sz w:val="24"/>
          <w:szCs w:val="24"/>
        </w:rPr>
        <w:t>APP</w:t>
      </w:r>
      <w:r>
        <w:rPr>
          <w:rFonts w:ascii="Times New Roman" w:hAnsi="Times New Roman" w:hint="eastAsia"/>
          <w:sz w:val="24"/>
          <w:szCs w:val="24"/>
        </w:rPr>
        <w:t>并准时参加远程开标会议。并在开标现场由投标人告知招标人投标文件解压密码后开标，投标人若未派法定代表人或委托代理人参加开标活动，视为该投标人默认开标结果。</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 xml:space="preserve">5.4 </w:t>
      </w:r>
      <w:r>
        <w:rPr>
          <w:rFonts w:ascii="Times New Roman" w:hAnsi="Times New Roman" w:hint="eastAsia"/>
          <w:sz w:val="24"/>
          <w:szCs w:val="24"/>
        </w:rPr>
        <w:t>投标保证金的递交：</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投标保证金的金额：</w:t>
      </w:r>
      <w:r w:rsidR="004B0E37" w:rsidRPr="00A76F0A">
        <w:rPr>
          <w:rFonts w:ascii="Times New Roman" w:eastAsiaTheme="minorEastAsia" w:hAnsi="Times New Roman" w:cstheme="minorEastAsia" w:hint="eastAsia"/>
          <w:sz w:val="24"/>
          <w:szCs w:val="24"/>
          <w:u w:val="single"/>
        </w:rPr>
        <w:t>20</w:t>
      </w:r>
      <w:r w:rsidR="004B0E37" w:rsidRPr="00A76F0A">
        <w:rPr>
          <w:rFonts w:ascii="Times New Roman" w:eastAsiaTheme="minorEastAsia" w:hAnsi="Times New Roman" w:cstheme="minorEastAsia" w:hint="eastAsia"/>
          <w:sz w:val="24"/>
          <w:szCs w:val="24"/>
          <w:u w:val="single"/>
        </w:rPr>
        <w:t>万</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lastRenderedPageBreak/>
        <w:t>（</w:t>
      </w:r>
      <w:r>
        <w:rPr>
          <w:rFonts w:ascii="Times New Roman" w:eastAsiaTheme="minorEastAsia" w:hAnsi="Times New Roman" w:cstheme="minorEastAsia"/>
          <w:sz w:val="24"/>
          <w:szCs w:val="24"/>
        </w:rPr>
        <w:t>1</w:t>
      </w:r>
      <w:r>
        <w:rPr>
          <w:rFonts w:ascii="Times New Roman" w:eastAsiaTheme="minorEastAsia" w:hAnsi="Times New Roman" w:cstheme="minorEastAsia"/>
          <w:sz w:val="24"/>
          <w:szCs w:val="24"/>
        </w:rPr>
        <w:t>）投标人采用现金或者支票形式提交的投标保证金应当从其基本账户转出，投标人应在投标截止时间前以转账、电汇、</w:t>
      </w:r>
      <w:proofErr w:type="gramStart"/>
      <w:r>
        <w:rPr>
          <w:rFonts w:ascii="Times New Roman" w:eastAsiaTheme="minorEastAsia" w:hAnsi="Times New Roman" w:cstheme="minorEastAsia"/>
          <w:sz w:val="24"/>
          <w:szCs w:val="24"/>
        </w:rPr>
        <w:t>网银方式</w:t>
      </w:r>
      <w:proofErr w:type="gramEnd"/>
      <w:r>
        <w:rPr>
          <w:rFonts w:ascii="Times New Roman" w:eastAsiaTheme="minorEastAsia" w:hAnsi="Times New Roman" w:cstheme="minorEastAsia"/>
          <w:sz w:val="24"/>
          <w:szCs w:val="24"/>
        </w:rPr>
        <w:t>从投标人基本账户一次性划款到以下指定投标保证金专用账号上（以到账时间为准）。</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r>
        <w:rPr>
          <w:rFonts w:ascii="Times New Roman" w:eastAsiaTheme="minorEastAsia" w:hAnsi="Times New Roman" w:cstheme="minorEastAsia" w:hint="eastAsia"/>
          <w:sz w:val="24"/>
          <w:szCs w:val="24"/>
        </w:rPr>
        <w:t>账户名称：</w:t>
      </w:r>
      <w:r>
        <w:rPr>
          <w:rFonts w:ascii="Times New Roman" w:eastAsiaTheme="minorEastAsia" w:hAnsi="Times New Roman" w:cstheme="minorEastAsia" w:hint="eastAsia"/>
          <w:sz w:val="24"/>
          <w:szCs w:val="24"/>
          <w:u w:val="single"/>
        </w:rPr>
        <w:t>湖南高速养护工程有限公司</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r>
        <w:rPr>
          <w:rFonts w:ascii="Times New Roman" w:eastAsiaTheme="minorEastAsia" w:hAnsi="Times New Roman" w:cstheme="minorEastAsia" w:hint="eastAsia"/>
          <w:sz w:val="24"/>
          <w:szCs w:val="24"/>
        </w:rPr>
        <w:t>开户银行：</w:t>
      </w:r>
      <w:r>
        <w:rPr>
          <w:rFonts w:ascii="Times New Roman" w:eastAsiaTheme="minorEastAsia" w:hAnsi="Times New Roman" w:cstheme="minorEastAsia" w:hint="eastAsia"/>
          <w:sz w:val="24"/>
          <w:szCs w:val="24"/>
          <w:u w:val="single"/>
        </w:rPr>
        <w:t>中国建设银行股份有限公司长沙远大路支行</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u w:val="single"/>
        </w:rPr>
      </w:pPr>
      <w:proofErr w:type="gramStart"/>
      <w:r>
        <w:rPr>
          <w:rFonts w:ascii="Times New Roman" w:eastAsiaTheme="minorEastAsia" w:hAnsi="Times New Roman" w:cstheme="minorEastAsia" w:hint="eastAsia"/>
          <w:sz w:val="24"/>
          <w:szCs w:val="24"/>
        </w:rPr>
        <w:t>账</w:t>
      </w:r>
      <w:proofErr w:type="gramEnd"/>
      <w:r>
        <w:rPr>
          <w:rFonts w:ascii="Times New Roman" w:eastAsiaTheme="minorEastAsia" w:hAnsi="Times New Roman" w:cstheme="minorEastAsia"/>
          <w:sz w:val="24"/>
          <w:szCs w:val="24"/>
        </w:rPr>
        <w:t xml:space="preserve">    </w:t>
      </w:r>
      <w:r>
        <w:rPr>
          <w:rFonts w:ascii="Times New Roman" w:eastAsiaTheme="minorEastAsia" w:hAnsi="Times New Roman" w:cstheme="minorEastAsia"/>
          <w:sz w:val="24"/>
          <w:szCs w:val="24"/>
        </w:rPr>
        <w:t>号：</w:t>
      </w:r>
      <w:r>
        <w:rPr>
          <w:rFonts w:ascii="Times New Roman" w:eastAsiaTheme="minorEastAsia" w:hAnsi="Times New Roman" w:cstheme="minorEastAsia"/>
          <w:sz w:val="24"/>
          <w:szCs w:val="24"/>
          <w:u w:val="single"/>
        </w:rPr>
        <w:t>4300 1712 6610 5000 0280</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备</w:t>
      </w:r>
      <w:r>
        <w:rPr>
          <w:rFonts w:ascii="Times New Roman" w:eastAsiaTheme="minorEastAsia" w:hAnsi="Times New Roman" w:cstheme="minorEastAsia" w:hint="eastAsia"/>
          <w:sz w:val="24"/>
          <w:szCs w:val="24"/>
        </w:rPr>
        <w:t xml:space="preserve">    </w:t>
      </w:r>
      <w:r>
        <w:rPr>
          <w:rFonts w:ascii="Times New Roman" w:eastAsiaTheme="minorEastAsia" w:hAnsi="Times New Roman" w:cstheme="minorEastAsia" w:hint="eastAsia"/>
          <w:sz w:val="24"/>
          <w:szCs w:val="24"/>
        </w:rPr>
        <w:t>注：</w:t>
      </w:r>
      <w:r>
        <w:rPr>
          <w:rFonts w:asciiTheme="minorEastAsia" w:eastAsiaTheme="minorEastAsia" w:hAnsiTheme="minorEastAsia" w:cstheme="minorEastAsia" w:hint="eastAsia"/>
          <w:sz w:val="24"/>
          <w:szCs w:val="24"/>
          <w:u w:val="single"/>
        </w:rPr>
        <w:t>2022-养护公司-材料-002 投标保证金</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eastAsiaTheme="minorEastAsia" w:hAnsi="Times New Roman" w:cstheme="minorEastAsia"/>
          <w:sz w:val="24"/>
          <w:szCs w:val="24"/>
        </w:rPr>
      </w:pPr>
      <w:r>
        <w:rPr>
          <w:rFonts w:ascii="Times New Roman" w:eastAsiaTheme="minorEastAsia" w:hAnsi="Times New Roman" w:cstheme="minorEastAsia" w:hint="eastAsia"/>
          <w:sz w:val="24"/>
          <w:szCs w:val="24"/>
        </w:rPr>
        <w:t>（</w:t>
      </w:r>
      <w:r>
        <w:rPr>
          <w:rFonts w:ascii="Times New Roman" w:eastAsiaTheme="minorEastAsia" w:hAnsi="Times New Roman" w:cstheme="minorEastAsia"/>
          <w:sz w:val="24"/>
          <w:szCs w:val="24"/>
        </w:rPr>
        <w:t>2</w:t>
      </w:r>
      <w:r>
        <w:rPr>
          <w:rFonts w:ascii="Times New Roman" w:eastAsiaTheme="minorEastAsia" w:hAnsi="Times New Roman" w:cstheme="minorEastAsia"/>
          <w:sz w:val="24"/>
          <w:szCs w:val="24"/>
        </w:rPr>
        <w:t>）采用银行保函时，应由投标人开立基本账户的银行出具</w:t>
      </w:r>
      <w:r>
        <w:rPr>
          <w:rFonts w:ascii="Times New Roman" w:eastAsiaTheme="minorEastAsia" w:hAnsi="Times New Roman" w:cstheme="minorEastAsia" w:hint="eastAsia"/>
          <w:sz w:val="24"/>
          <w:szCs w:val="24"/>
        </w:rPr>
        <w:t>（联合体投标的，由牵头人开立基本账户的银行出具）</w:t>
      </w:r>
      <w:r>
        <w:rPr>
          <w:rFonts w:ascii="Times New Roman" w:eastAsiaTheme="minorEastAsia" w:hAnsi="Times New Roman" w:cstheme="minorEastAsia"/>
          <w:sz w:val="24"/>
          <w:szCs w:val="24"/>
        </w:rPr>
        <w:t>保函，</w:t>
      </w:r>
      <w:r>
        <w:rPr>
          <w:rFonts w:ascii="Times New Roman" w:eastAsiaTheme="minorEastAsia" w:hAnsi="Times New Roman" w:cstheme="minorEastAsia" w:hint="eastAsia"/>
          <w:sz w:val="24"/>
          <w:szCs w:val="24"/>
        </w:rPr>
        <w:t>与</w:t>
      </w:r>
      <w:r>
        <w:rPr>
          <w:rFonts w:ascii="Times New Roman" w:eastAsiaTheme="minorEastAsia" w:hAnsi="Times New Roman" w:cstheme="minorEastAsia"/>
          <w:sz w:val="24"/>
          <w:szCs w:val="24"/>
        </w:rPr>
        <w:t>银行保函原件和银行查询授权书在开标截止时间前</w:t>
      </w:r>
      <w:r>
        <w:rPr>
          <w:rFonts w:ascii="Times New Roman" w:eastAsiaTheme="minorEastAsia" w:hAnsi="Times New Roman" w:cstheme="minorEastAsia" w:hint="eastAsia"/>
          <w:sz w:val="24"/>
          <w:szCs w:val="24"/>
        </w:rPr>
        <w:t>交招标人</w:t>
      </w:r>
      <w:r>
        <w:rPr>
          <w:rFonts w:ascii="Times New Roman" w:eastAsiaTheme="minorEastAsia" w:hAnsi="Times New Roman" w:cstheme="minor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3" w:name="6._评标办法"/>
      <w:bookmarkStart w:id="14" w:name="_Toc23819"/>
      <w:bookmarkEnd w:id="13"/>
      <w:r>
        <w:rPr>
          <w:rFonts w:ascii="Times New Roman" w:eastAsia="黑体" w:hAnsi="Times New Roman" w:cs="黑体" w:hint="eastAsia"/>
          <w:bCs/>
          <w:sz w:val="28"/>
          <w:szCs w:val="28"/>
        </w:rPr>
        <w:t>6.</w:t>
      </w:r>
      <w:r>
        <w:rPr>
          <w:rFonts w:ascii="Times New Roman" w:eastAsia="黑体" w:hAnsi="Times New Roman" w:cs="黑体" w:hint="eastAsia"/>
          <w:bCs/>
          <w:sz w:val="28"/>
          <w:szCs w:val="28"/>
        </w:rPr>
        <w:t>评标办法</w:t>
      </w:r>
      <w:bookmarkEnd w:id="14"/>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heme="minorEastAsia" w:eastAsiaTheme="minorEastAsia" w:hAnsiTheme="minorEastAsia" w:cstheme="minorEastAsia"/>
          <w:sz w:val="24"/>
        </w:rPr>
      </w:pPr>
      <w:r>
        <w:rPr>
          <w:rFonts w:hint="eastAsia"/>
          <w:sz w:val="24"/>
          <w:szCs w:val="24"/>
        </w:rPr>
        <w:t>本项目评标办法采用</w:t>
      </w:r>
      <w:r>
        <w:rPr>
          <w:rFonts w:hint="eastAsia"/>
          <w:b/>
          <w:bCs/>
          <w:sz w:val="24"/>
          <w:szCs w:val="24"/>
          <w:u w:val="single"/>
        </w:rPr>
        <w:t>经评审的最低投标价法</w:t>
      </w:r>
      <w:r>
        <w:rPr>
          <w:rFonts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5" w:name="7._发布公告的媒介"/>
      <w:bookmarkStart w:id="16" w:name="_Toc8496"/>
      <w:bookmarkEnd w:id="15"/>
      <w:r>
        <w:rPr>
          <w:rFonts w:ascii="Times New Roman" w:eastAsia="黑体" w:hAnsi="Times New Roman" w:cs="黑体" w:hint="eastAsia"/>
          <w:bCs/>
          <w:sz w:val="28"/>
          <w:szCs w:val="28"/>
        </w:rPr>
        <w:t>7.</w:t>
      </w:r>
      <w:r>
        <w:rPr>
          <w:rFonts w:ascii="Times New Roman" w:eastAsia="黑体" w:hAnsi="Times New Roman" w:cs="黑体" w:hint="eastAsia"/>
          <w:bCs/>
          <w:sz w:val="28"/>
          <w:szCs w:val="28"/>
        </w:rPr>
        <w:t>发布公告的媒介</w:t>
      </w:r>
      <w:bookmarkEnd w:id="16"/>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rFonts w:ascii="Times New Roman" w:hAnsi="Times New Roman"/>
          <w:sz w:val="24"/>
          <w:szCs w:val="24"/>
        </w:rPr>
      </w:pPr>
      <w:r>
        <w:rPr>
          <w:rFonts w:ascii="Times New Roman" w:hAnsi="Times New Roman" w:hint="eastAsia"/>
          <w:sz w:val="24"/>
          <w:szCs w:val="24"/>
        </w:rPr>
        <w:t>本次招标公告同时在</w:t>
      </w:r>
      <w:r>
        <w:rPr>
          <w:rFonts w:ascii="Times New Roman" w:hAnsi="Times New Roman" w:hint="eastAsia"/>
          <w:bCs/>
          <w:sz w:val="24"/>
          <w:szCs w:val="24"/>
        </w:rPr>
        <w:t>中国招标投标公共服务平台（</w:t>
      </w:r>
      <w:r>
        <w:rPr>
          <w:rFonts w:ascii="Times New Roman" w:hAnsi="Times New Roman" w:hint="eastAsia"/>
          <w:bCs/>
          <w:sz w:val="24"/>
          <w:szCs w:val="24"/>
        </w:rPr>
        <w:t>http://bulletin.cebpubservice.com</w:t>
      </w:r>
      <w:r>
        <w:rPr>
          <w:rFonts w:ascii="Times New Roman" w:hAnsi="Times New Roman" w:hint="eastAsia"/>
          <w:bCs/>
          <w:sz w:val="24"/>
          <w:szCs w:val="24"/>
        </w:rPr>
        <w:t>）、</w:t>
      </w:r>
      <w:proofErr w:type="gramStart"/>
      <w:r>
        <w:rPr>
          <w:rFonts w:ascii="Times New Roman" w:hAnsi="Times New Roman" w:hint="eastAsia"/>
          <w:bCs/>
          <w:sz w:val="24"/>
          <w:szCs w:val="24"/>
        </w:rPr>
        <w:t>湖南高速集团官网</w:t>
      </w:r>
      <w:proofErr w:type="gramEnd"/>
      <w:r>
        <w:rPr>
          <w:rFonts w:ascii="Times New Roman" w:hAnsi="Times New Roman" w:hint="eastAsia"/>
          <w:bCs/>
          <w:sz w:val="24"/>
          <w:szCs w:val="24"/>
        </w:rPr>
        <w:t>(</w:t>
      </w:r>
      <w:r>
        <w:rPr>
          <w:rFonts w:ascii="Times New Roman" w:hAnsi="Times New Roman"/>
          <w:bCs/>
          <w:sz w:val="24"/>
          <w:szCs w:val="24"/>
        </w:rPr>
        <w:t>http://www.hngs.net/</w:t>
      </w:r>
      <w:r>
        <w:rPr>
          <w:rFonts w:ascii="Times New Roman" w:hAnsi="Times New Roman" w:hint="eastAsia"/>
          <w:bCs/>
          <w:sz w:val="24"/>
          <w:szCs w:val="24"/>
        </w:rPr>
        <w:t>)</w:t>
      </w:r>
      <w:r>
        <w:rPr>
          <w:rFonts w:ascii="Times New Roman" w:hAnsi="Times New Roman" w:hint="eastAsia"/>
          <w:sz w:val="24"/>
          <w:szCs w:val="24"/>
        </w:rPr>
        <w:t>、</w:t>
      </w:r>
      <w:r>
        <w:rPr>
          <w:rFonts w:ascii="Times New Roman" w:hAnsi="Times New Roman" w:hint="eastAsia"/>
          <w:bCs/>
          <w:sz w:val="24"/>
          <w:szCs w:val="24"/>
        </w:rPr>
        <w:t>湖南高速公路集采平台（</w:t>
      </w:r>
      <w:r>
        <w:rPr>
          <w:rFonts w:ascii="Times New Roman" w:hAnsi="Times New Roman"/>
          <w:sz w:val="24"/>
        </w:rPr>
        <w:t>https://hngs.go.1688.com/page/index.htm</w:t>
      </w:r>
      <w:r>
        <w:rPr>
          <w:rFonts w:ascii="Times New Roman" w:hAnsi="Times New Roman" w:hint="eastAsia"/>
          <w:bCs/>
          <w:sz w:val="24"/>
          <w:szCs w:val="24"/>
        </w:rPr>
        <w:t>）</w:t>
      </w:r>
      <w:r>
        <w:rPr>
          <w:rFonts w:ascii="Times New Roman" w:hAnsi="Times New Roman" w:hint="eastAsia"/>
          <w:sz w:val="24"/>
          <w:szCs w:val="24"/>
        </w:rPr>
        <w:t>上发布。</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7" w:name="8._附件"/>
      <w:bookmarkStart w:id="18" w:name="_Toc9657"/>
      <w:bookmarkEnd w:id="17"/>
      <w:r>
        <w:rPr>
          <w:rFonts w:ascii="Times New Roman" w:eastAsia="黑体" w:hAnsi="Times New Roman" w:cs="黑体" w:hint="eastAsia"/>
          <w:bCs/>
          <w:sz w:val="28"/>
          <w:szCs w:val="28"/>
        </w:rPr>
        <w:t>8.</w:t>
      </w:r>
      <w:r>
        <w:rPr>
          <w:rFonts w:ascii="Times New Roman" w:eastAsia="黑体" w:hAnsi="Times New Roman" w:cs="黑体" w:hint="eastAsia"/>
          <w:bCs/>
          <w:sz w:val="28"/>
          <w:szCs w:val="28"/>
        </w:rPr>
        <w:t>附件</w:t>
      </w:r>
      <w:bookmarkEnd w:id="18"/>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1</w:t>
      </w:r>
      <w:r>
        <w:rPr>
          <w:rFonts w:ascii="Times New Roman" w:eastAsiaTheme="minorEastAsia" w:hAnsi="Times New Roman" w:cstheme="minorEastAsia" w:hint="eastAsia"/>
          <w:sz w:val="24"/>
        </w:rPr>
        <w:t>：资格审查条件要求（详见第二章</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投标人须知之附录）</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2</w:t>
      </w:r>
      <w:r>
        <w:rPr>
          <w:rFonts w:ascii="Times New Roman" w:eastAsiaTheme="minorEastAsia" w:hAnsi="Times New Roman" w:cstheme="minorEastAsia" w:hint="eastAsia"/>
          <w:sz w:val="24"/>
        </w:rPr>
        <w:t>：评标办法</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详见第三章</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评标办法</w:t>
      </w:r>
      <w:r>
        <w:rPr>
          <w:rFonts w:ascii="Times New Roman" w:eastAsiaTheme="minorEastAsia" w:hAnsi="Times New Roman" w:cstheme="minorEastAsia" w:hint="eastAsia"/>
          <w:sz w:val="24"/>
        </w:rPr>
        <w:t>)</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附件</w:t>
      </w:r>
      <w:r>
        <w:rPr>
          <w:rFonts w:ascii="Times New Roman" w:eastAsiaTheme="minorEastAsia" w:hAnsi="Times New Roman" w:cstheme="minorEastAsia" w:hint="eastAsia"/>
          <w:sz w:val="24"/>
        </w:rPr>
        <w:t xml:space="preserve"> 3</w:t>
      </w:r>
      <w:r>
        <w:rPr>
          <w:rFonts w:ascii="Times New Roman" w:eastAsiaTheme="minorEastAsia" w:hAnsi="Times New Roman" w:cstheme="minorEastAsia" w:hint="eastAsia"/>
          <w:sz w:val="24"/>
        </w:rPr>
        <w:t>：招标文件</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19" w:name="9._联系方式"/>
      <w:bookmarkStart w:id="20" w:name="_Toc677"/>
      <w:bookmarkEnd w:id="19"/>
      <w:r>
        <w:rPr>
          <w:rFonts w:ascii="Times New Roman" w:eastAsia="黑体" w:hAnsi="Times New Roman" w:cs="黑体" w:hint="eastAsia"/>
          <w:bCs/>
          <w:sz w:val="28"/>
          <w:szCs w:val="28"/>
        </w:rPr>
        <w:t>9.</w:t>
      </w:r>
      <w:r>
        <w:rPr>
          <w:rFonts w:ascii="Times New Roman" w:eastAsia="黑体" w:hAnsi="Times New Roman" w:cs="黑体" w:hint="eastAsia"/>
          <w:bCs/>
          <w:sz w:val="28"/>
          <w:szCs w:val="28"/>
        </w:rPr>
        <w:t>联系方式</w:t>
      </w:r>
      <w:bookmarkEnd w:id="20"/>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招</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标</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人：湖南高速养护工程有限公司</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湖南省高速公路集团有限公司养护分公司</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地</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址：湖南省长沙市开福区三一大道</w:t>
      </w:r>
      <w:r>
        <w:rPr>
          <w:rFonts w:ascii="Times New Roman" w:eastAsiaTheme="minorEastAsia" w:hAnsi="Times New Roman" w:cstheme="minorEastAsia" w:hint="eastAsia"/>
          <w:sz w:val="24"/>
        </w:rPr>
        <w:t>500</w:t>
      </w:r>
      <w:r>
        <w:rPr>
          <w:rFonts w:ascii="Times New Roman" w:eastAsiaTheme="minorEastAsia" w:hAnsi="Times New Roman" w:cstheme="minorEastAsia" w:hint="eastAsia"/>
          <w:sz w:val="24"/>
        </w:rPr>
        <w:t>号</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联</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系</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人：杨女士</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电</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话：</w:t>
      </w:r>
      <w:r>
        <w:rPr>
          <w:rFonts w:ascii="Times New Roman" w:eastAsiaTheme="minorEastAsia" w:hAnsi="Times New Roman" w:cstheme="minorEastAsia" w:hint="eastAsia"/>
          <w:sz w:val="24"/>
        </w:rPr>
        <w:t>0731-84716225</w:t>
      </w:r>
    </w:p>
    <w:p w:rsidR="009F681E" w:rsidRDefault="00E37B52">
      <w:pPr>
        <w:spacing w:line="360" w:lineRule="auto"/>
        <w:ind w:leftChars="218" w:left="1680" w:hangingChars="500" w:hanging="120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监督部门：湖南高速养护工程有限公司</w:t>
      </w:r>
      <w:r>
        <w:rPr>
          <w:rFonts w:ascii="Times New Roman" w:eastAsiaTheme="minorEastAsia" w:hAnsi="Times New Roman" w:cstheme="minorEastAsia" w:hint="eastAsia"/>
          <w:sz w:val="24"/>
        </w:rPr>
        <w:t>/</w:t>
      </w:r>
      <w:r>
        <w:rPr>
          <w:rFonts w:ascii="Times New Roman" w:eastAsiaTheme="minorEastAsia" w:hAnsi="Times New Roman" w:cstheme="minorEastAsia" w:hint="eastAsia"/>
          <w:sz w:val="24"/>
        </w:rPr>
        <w:t>湖南省高速公路集团有限公司养护分公司综合管理部（纪检办公室）</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lastRenderedPageBreak/>
        <w:t>地</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址：长沙市开福区三一大道</w:t>
      </w:r>
      <w:r>
        <w:rPr>
          <w:rFonts w:ascii="Times New Roman" w:eastAsiaTheme="minorEastAsia" w:hAnsi="Times New Roman" w:cstheme="minorEastAsia" w:hint="eastAsia"/>
          <w:sz w:val="24"/>
        </w:rPr>
        <w:t>500</w:t>
      </w:r>
      <w:r>
        <w:rPr>
          <w:rFonts w:ascii="Times New Roman" w:eastAsiaTheme="minorEastAsia" w:hAnsi="Times New Roman" w:cstheme="minorEastAsia" w:hint="eastAsia"/>
          <w:sz w:val="24"/>
        </w:rPr>
        <w:t>号</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联</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系</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人：刘女士</w:t>
      </w:r>
      <w:r>
        <w:rPr>
          <w:rFonts w:ascii="Times New Roman" w:eastAsiaTheme="minorEastAsia" w:hAnsi="Times New Roman" w:cstheme="minorEastAsia" w:hint="eastAsia"/>
          <w:sz w:val="24"/>
        </w:rPr>
        <w:t xml:space="preserve"> </w:t>
      </w:r>
    </w:p>
    <w:p w:rsidR="009F681E" w:rsidRDefault="00E37B52">
      <w:pPr>
        <w:spacing w:line="360" w:lineRule="auto"/>
        <w:ind w:firstLineChars="200" w:firstLine="480"/>
        <w:jc w:val="both"/>
        <w:rPr>
          <w:rFonts w:ascii="Times New Roman" w:eastAsiaTheme="minorEastAsia" w:hAnsi="Times New Roman" w:cstheme="minorEastAsia"/>
          <w:sz w:val="24"/>
        </w:rPr>
      </w:pPr>
      <w:r>
        <w:rPr>
          <w:rFonts w:ascii="Times New Roman" w:eastAsiaTheme="minorEastAsia" w:hAnsi="Times New Roman" w:cstheme="minorEastAsia" w:hint="eastAsia"/>
          <w:sz w:val="24"/>
        </w:rPr>
        <w:t>电</w:t>
      </w:r>
      <w:r>
        <w:rPr>
          <w:rFonts w:ascii="Times New Roman" w:eastAsiaTheme="minorEastAsia" w:hAnsi="Times New Roman" w:cstheme="minorEastAsia" w:hint="eastAsia"/>
          <w:sz w:val="24"/>
        </w:rPr>
        <w:t xml:space="preserve">    </w:t>
      </w:r>
      <w:r>
        <w:rPr>
          <w:rFonts w:ascii="Times New Roman" w:eastAsiaTheme="minorEastAsia" w:hAnsi="Times New Roman" w:cstheme="minorEastAsia" w:hint="eastAsia"/>
          <w:sz w:val="24"/>
        </w:rPr>
        <w:t>话：</w:t>
      </w:r>
      <w:r>
        <w:rPr>
          <w:rFonts w:ascii="Times New Roman" w:eastAsiaTheme="minorEastAsia" w:hAnsi="Times New Roman" w:cstheme="minorEastAsia" w:hint="eastAsia"/>
          <w:sz w:val="24"/>
        </w:rPr>
        <w:t>0731-89784019</w:t>
      </w:r>
    </w:p>
    <w:p w:rsidR="009F681E" w:rsidRDefault="00E37B52">
      <w:pPr>
        <w:pStyle w:val="af1"/>
        <w:tabs>
          <w:tab w:val="left" w:pos="1360"/>
          <w:tab w:val="left" w:pos="3020"/>
          <w:tab w:val="left" w:pos="3263"/>
          <w:tab w:val="left" w:pos="5059"/>
          <w:tab w:val="left" w:pos="6159"/>
          <w:tab w:val="left" w:pos="6433"/>
          <w:tab w:val="left" w:pos="6800"/>
          <w:tab w:val="left" w:pos="7378"/>
          <w:tab w:val="left" w:pos="7839"/>
          <w:tab w:val="left" w:pos="8336"/>
          <w:tab w:val="left" w:pos="8799"/>
        </w:tabs>
        <w:spacing w:line="360" w:lineRule="auto"/>
        <w:ind w:left="0" w:firstLineChars="200" w:firstLine="480"/>
        <w:jc w:val="both"/>
        <w:rPr>
          <w:sz w:val="24"/>
          <w:szCs w:val="24"/>
        </w:rPr>
      </w:pPr>
      <w:r>
        <w:rPr>
          <w:rFonts w:hint="eastAsia"/>
          <w:sz w:val="24"/>
          <w:szCs w:val="24"/>
        </w:rPr>
        <w:t>邮政编码：410003</w:t>
      </w:r>
    </w:p>
    <w:p w:rsidR="009F681E" w:rsidRDefault="009F681E">
      <w:pPr>
        <w:pStyle w:val="a5"/>
        <w:spacing w:line="360" w:lineRule="auto"/>
        <w:rPr>
          <w:rFonts w:asciiTheme="minorEastAsia" w:eastAsiaTheme="minorEastAsia" w:hAnsiTheme="minorEastAsia" w:cstheme="minorEastAsia"/>
          <w:sz w:val="16"/>
        </w:rPr>
      </w:pPr>
    </w:p>
    <w:p w:rsidR="009F681E" w:rsidRDefault="00E37B52">
      <w:pPr>
        <w:tabs>
          <w:tab w:val="left" w:pos="5348"/>
          <w:tab w:val="left" w:pos="6428"/>
          <w:tab w:val="left" w:pos="7508"/>
        </w:tabs>
        <w:spacing w:line="360" w:lineRule="auto"/>
        <w:ind w:left="4507"/>
        <w:jc w:val="right"/>
        <w:rPr>
          <w:rFonts w:asciiTheme="minorEastAsia" w:eastAsiaTheme="minorEastAsia" w:hAnsiTheme="minorEastAsia" w:cstheme="minorEastAsia"/>
          <w:sz w:val="24"/>
        </w:rPr>
      </w:pPr>
      <w:r w:rsidRPr="00E31C1D">
        <w:rPr>
          <w:rFonts w:asciiTheme="minorEastAsia" w:eastAsiaTheme="minorEastAsia" w:hAnsiTheme="minorEastAsia" w:cstheme="minorEastAsia" w:hint="eastAsia"/>
          <w:sz w:val="24"/>
          <w:u w:val="single"/>
        </w:rPr>
        <w:t>2022</w:t>
      </w:r>
      <w:r w:rsidRPr="00E31C1D">
        <w:rPr>
          <w:rFonts w:asciiTheme="minorEastAsia" w:eastAsiaTheme="minorEastAsia" w:hAnsiTheme="minorEastAsia" w:cstheme="minorEastAsia" w:hint="eastAsia"/>
          <w:sz w:val="24"/>
        </w:rPr>
        <w:t>年</w:t>
      </w:r>
      <w:r w:rsidR="00470E26">
        <w:rPr>
          <w:rFonts w:asciiTheme="minorEastAsia" w:eastAsiaTheme="minorEastAsia" w:hAnsiTheme="minorEastAsia" w:cstheme="minorEastAsia" w:hint="eastAsia"/>
          <w:sz w:val="24"/>
          <w:u w:val="single"/>
        </w:rPr>
        <w:t>4</w:t>
      </w:r>
      <w:r w:rsidRPr="00E31C1D">
        <w:rPr>
          <w:rFonts w:asciiTheme="minorEastAsia" w:eastAsiaTheme="minorEastAsia" w:hAnsiTheme="minorEastAsia" w:cstheme="minorEastAsia" w:hint="eastAsia"/>
          <w:sz w:val="24"/>
        </w:rPr>
        <w:t>月</w:t>
      </w:r>
      <w:r w:rsidR="00646E33">
        <w:rPr>
          <w:rFonts w:asciiTheme="minorEastAsia" w:eastAsiaTheme="minorEastAsia" w:hAnsiTheme="minorEastAsia" w:cstheme="minorEastAsia" w:hint="eastAsia"/>
          <w:sz w:val="24"/>
          <w:u w:val="single"/>
        </w:rPr>
        <w:t>2</w:t>
      </w:r>
      <w:r w:rsidRPr="00E31C1D">
        <w:rPr>
          <w:rFonts w:asciiTheme="minorEastAsia" w:eastAsiaTheme="minorEastAsia" w:hAnsiTheme="minorEastAsia" w:cstheme="minorEastAsia" w:hint="eastAsia"/>
          <w:sz w:val="24"/>
        </w:rPr>
        <w:t>日</w:t>
      </w:r>
    </w:p>
    <w:p w:rsidR="009F681E" w:rsidRPr="006B407A" w:rsidRDefault="009F681E">
      <w:pPr>
        <w:rPr>
          <w:rFonts w:asciiTheme="minorEastAsia" w:eastAsiaTheme="minorEastAsia" w:hAnsiTheme="minorEastAsia" w:cstheme="minorEastAsia"/>
          <w:sz w:val="24"/>
        </w:rPr>
        <w:sectPr w:rsidR="009F681E" w:rsidRPr="006B407A">
          <w:footerReference w:type="default" r:id="rId14"/>
          <w:pgSz w:w="12240" w:h="15840"/>
          <w:pgMar w:top="1417" w:right="1587" w:bottom="1247" w:left="1587" w:header="748" w:footer="924" w:gutter="0"/>
          <w:pgNumType w:start="1"/>
          <w:cols w:space="0"/>
        </w:sectPr>
      </w:pPr>
      <w:bookmarkStart w:id="21" w:name="_GoBack"/>
      <w:bookmarkEnd w:id="21"/>
    </w:p>
    <w:p w:rsidR="009F681E" w:rsidRDefault="00E37B52">
      <w:pPr>
        <w:jc w:val="center"/>
        <w:outlineLvl w:val="0"/>
        <w:rPr>
          <w:rFonts w:ascii="黑体" w:eastAsia="黑体" w:hAnsi="黑体"/>
          <w:sz w:val="36"/>
          <w:szCs w:val="36"/>
        </w:rPr>
      </w:pPr>
      <w:bookmarkStart w:id="22" w:name="_Toc5569"/>
      <w:bookmarkStart w:id="23" w:name="_Toc21502"/>
      <w:r>
        <w:rPr>
          <w:rFonts w:ascii="黑体" w:eastAsia="黑体" w:hAnsi="黑体" w:hint="eastAsia"/>
          <w:sz w:val="36"/>
          <w:szCs w:val="36"/>
        </w:rPr>
        <w:lastRenderedPageBreak/>
        <w:t>第二章  投标人须知</w:t>
      </w:r>
      <w:bookmarkEnd w:id="22"/>
      <w:bookmarkEnd w:id="23"/>
    </w:p>
    <w:p w:rsidR="009F681E" w:rsidRDefault="00E37B52">
      <w:pPr>
        <w:pStyle w:val="4"/>
        <w:spacing w:beforeLines="50" w:before="120"/>
        <w:ind w:left="0" w:firstLine="0"/>
        <w:rPr>
          <w:rFonts w:asciiTheme="minorEastAsia" w:eastAsiaTheme="minorEastAsia" w:hAnsiTheme="minorEastAsia" w:cstheme="minorEastAsia"/>
          <w:sz w:val="24"/>
          <w:szCs w:val="24"/>
        </w:rPr>
      </w:pPr>
      <w:bookmarkStart w:id="24" w:name="投标人须知前附表_"/>
      <w:bookmarkEnd w:id="24"/>
      <w:r>
        <w:rPr>
          <w:rFonts w:asciiTheme="minorEastAsia" w:eastAsiaTheme="minorEastAsia" w:hAnsiTheme="minorEastAsia" w:cstheme="minorEastAsia" w:hint="eastAsia"/>
          <w:sz w:val="24"/>
          <w:szCs w:val="24"/>
        </w:rPr>
        <w:t>投标人须知前附表</w:t>
      </w:r>
    </w:p>
    <w:tbl>
      <w:tblPr>
        <w:tblW w:w="9447" w:type="dxa"/>
        <w:jc w:val="center"/>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184"/>
        <w:gridCol w:w="1695"/>
        <w:gridCol w:w="6568"/>
      </w:tblGrid>
      <w:tr w:rsidR="009F681E">
        <w:trPr>
          <w:trHeight w:val="442"/>
          <w:tblHeader/>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条款号</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条款名称</w:t>
            </w:r>
          </w:p>
        </w:tc>
        <w:tc>
          <w:tcPr>
            <w:tcW w:w="6568" w:type="dxa"/>
            <w:tcBorders>
              <w:tl2br w:val="nil"/>
              <w:tr2bl w:val="nil"/>
            </w:tcBorders>
          </w:tcPr>
          <w:p w:rsidR="009F681E" w:rsidRDefault="00E37B52">
            <w:pPr>
              <w:pStyle w:val="TableParagraph"/>
              <w:spacing w:line="360" w:lineRule="exact"/>
              <w:ind w:left="11"/>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编列内容</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招标代理机构</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招标项目名称</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1.1.5</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工程项目名称</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资金来源及比例</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1.2.2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资金落实情况</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已落实</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招标范围</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717"/>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交货期</w:t>
            </w:r>
          </w:p>
        </w:tc>
        <w:tc>
          <w:tcPr>
            <w:tcW w:w="6568" w:type="dxa"/>
            <w:tcBorders>
              <w:tl2br w:val="nil"/>
              <w:tr2bl w:val="nil"/>
            </w:tcBorders>
            <w:vAlign w:val="center"/>
          </w:tcPr>
          <w:p w:rsidR="009F681E" w:rsidRPr="00D00934" w:rsidRDefault="00E37B52" w:rsidP="007A4978">
            <w:pPr>
              <w:pStyle w:val="TableParagraph"/>
              <w:numPr>
                <w:ilvl w:val="0"/>
                <w:numId w:val="1"/>
              </w:numPr>
              <w:tabs>
                <w:tab w:val="left" w:pos="2312"/>
                <w:tab w:val="left" w:pos="2943"/>
                <w:tab w:val="left" w:pos="3466"/>
              </w:tabs>
              <w:spacing w:line="360" w:lineRule="auto"/>
              <w:ind w:left="108"/>
              <w:jc w:val="both"/>
              <w:rPr>
                <w:rFonts w:asciiTheme="minorEastAsia" w:eastAsiaTheme="minorEastAsia" w:hAnsiTheme="minorEastAsia" w:cstheme="minorEastAsia"/>
                <w:bCs/>
                <w:sz w:val="21"/>
                <w:szCs w:val="21"/>
              </w:rPr>
            </w:pPr>
            <w:r w:rsidRPr="00D00934">
              <w:rPr>
                <w:rFonts w:asciiTheme="minorEastAsia" w:eastAsiaTheme="minorEastAsia" w:hAnsiTheme="minorEastAsia" w:cstheme="minorEastAsia" w:hint="eastAsia"/>
                <w:b/>
                <w:color w:val="FF0000"/>
                <w:sz w:val="21"/>
                <w:szCs w:val="21"/>
              </w:rPr>
              <w:t>交货期1：</w:t>
            </w:r>
            <w:r w:rsidRPr="00D00934">
              <w:rPr>
                <w:rFonts w:asciiTheme="minorEastAsia" w:eastAsiaTheme="minorEastAsia" w:hAnsiTheme="minorEastAsia" w:cstheme="minorEastAsia" w:hint="eastAsia"/>
                <w:b/>
                <w:color w:val="FF0000"/>
                <w:sz w:val="21"/>
                <w:szCs w:val="21"/>
                <w:u w:val="single"/>
              </w:rPr>
              <w:t>招标人下单起7天内</w:t>
            </w:r>
            <w:r w:rsidRPr="00D00934">
              <w:rPr>
                <w:rFonts w:asciiTheme="minorEastAsia" w:eastAsiaTheme="minorEastAsia" w:hAnsiTheme="minorEastAsia" w:cstheme="minorEastAsia" w:hint="eastAsia"/>
                <w:b/>
                <w:color w:val="FF0000"/>
                <w:sz w:val="21"/>
                <w:szCs w:val="21"/>
              </w:rPr>
              <w:t>（计划开始交货日期以具体项目通知为准，钢板除外）</w:t>
            </w:r>
          </w:p>
          <w:p w:rsidR="009F681E" w:rsidRDefault="00E37B52" w:rsidP="007A4978">
            <w:pPr>
              <w:pStyle w:val="TableParagraph"/>
              <w:numPr>
                <w:ilvl w:val="0"/>
                <w:numId w:val="1"/>
              </w:numPr>
              <w:tabs>
                <w:tab w:val="left" w:pos="2312"/>
                <w:tab w:val="left" w:pos="2943"/>
                <w:tab w:val="left" w:pos="3466"/>
              </w:tabs>
              <w:spacing w:line="360" w:lineRule="auto"/>
              <w:ind w:left="108"/>
              <w:jc w:val="both"/>
              <w:rPr>
                <w:rFonts w:asciiTheme="minorEastAsia" w:eastAsiaTheme="minorEastAsia" w:hAnsiTheme="minorEastAsia" w:cstheme="minorEastAsia"/>
                <w:bCs/>
                <w:sz w:val="21"/>
                <w:szCs w:val="21"/>
              </w:rPr>
            </w:pPr>
            <w:r w:rsidRPr="00D00934">
              <w:rPr>
                <w:rFonts w:asciiTheme="minorEastAsia" w:eastAsiaTheme="minorEastAsia" w:hAnsiTheme="minorEastAsia" w:cstheme="minorEastAsia" w:hint="eastAsia"/>
                <w:b/>
                <w:color w:val="FF0000"/>
                <w:sz w:val="21"/>
                <w:szCs w:val="21"/>
              </w:rPr>
              <w:t>交货期2：</w:t>
            </w:r>
            <w:r w:rsidRPr="00D00934">
              <w:rPr>
                <w:rFonts w:ascii="Times New Roman" w:eastAsiaTheme="minorEastAsia" w:hAnsi="Times New Roman" w:cstheme="minorEastAsia" w:hint="eastAsia"/>
                <w:b/>
                <w:color w:val="FF0000"/>
                <w:sz w:val="21"/>
                <w:szCs w:val="21"/>
                <w:u w:val="single"/>
              </w:rPr>
              <w:t>钢板加工成成品期限为合同签订之日起</w:t>
            </w:r>
            <w:r w:rsidRPr="00D00934">
              <w:rPr>
                <w:rFonts w:ascii="Times New Roman" w:eastAsiaTheme="minorEastAsia" w:hAnsi="Times New Roman" w:cstheme="minorEastAsia"/>
                <w:b/>
                <w:color w:val="FF0000"/>
                <w:sz w:val="21"/>
                <w:szCs w:val="21"/>
                <w:u w:val="single"/>
              </w:rPr>
              <w:t>60</w:t>
            </w:r>
            <w:r w:rsidRPr="00D00934">
              <w:rPr>
                <w:rFonts w:ascii="Times New Roman" w:eastAsiaTheme="minorEastAsia" w:hAnsi="Times New Roman" w:cstheme="minorEastAsia"/>
                <w:b/>
                <w:color w:val="FF0000"/>
                <w:sz w:val="21"/>
                <w:szCs w:val="21"/>
                <w:u w:val="single"/>
              </w:rPr>
              <w:t>天内</w:t>
            </w:r>
            <w:r w:rsidRPr="00C669AB">
              <w:rPr>
                <w:rFonts w:ascii="Times New Roman" w:eastAsiaTheme="minorEastAsia" w:hAnsi="Times New Roman" w:cstheme="minorEastAsia" w:hint="eastAsia"/>
                <w:b/>
                <w:color w:val="FF0000"/>
                <w:sz w:val="21"/>
                <w:szCs w:val="21"/>
              </w:rPr>
              <w:t>。</w:t>
            </w:r>
          </w:p>
        </w:tc>
      </w:tr>
      <w:tr w:rsidR="009F681E">
        <w:trPr>
          <w:trHeight w:val="53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交货地点</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见招标公告</w:t>
            </w:r>
          </w:p>
        </w:tc>
      </w:tr>
      <w:tr w:rsidR="009F681E">
        <w:trPr>
          <w:trHeight w:val="485"/>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1.3.4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质量标准</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见第五章供货要求</w:t>
            </w:r>
          </w:p>
        </w:tc>
      </w:tr>
      <w:tr w:rsidR="009F681E">
        <w:trPr>
          <w:trHeight w:val="16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投标人资质条件、能力和信誉</w:t>
            </w:r>
          </w:p>
        </w:tc>
        <w:tc>
          <w:tcPr>
            <w:tcW w:w="6568" w:type="dxa"/>
            <w:tcBorders>
              <w:tl2br w:val="nil"/>
              <w:tr2bl w:val="nil"/>
            </w:tcBorders>
            <w:vAlign w:val="center"/>
          </w:tcPr>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（1）资质要求：见附录1</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（2）财务要求：见附录2</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（3）业绩要求：见附录3</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（4）信誉要求：见附录4</w:t>
            </w:r>
          </w:p>
          <w:p w:rsidR="009F681E" w:rsidRDefault="00E37B52">
            <w:pPr>
              <w:pStyle w:val="TableParagraph"/>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（5）其他要求：/</w:t>
            </w:r>
          </w:p>
        </w:tc>
      </w:tr>
      <w:tr w:rsidR="009F681E">
        <w:trPr>
          <w:trHeight w:val="2716"/>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是否接受联合体投标</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■不接受</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□接受，应满足下列要求：</w:t>
            </w:r>
          </w:p>
          <w:p w:rsidR="009F681E" w:rsidRDefault="00E37B52">
            <w:pPr>
              <w:pStyle w:val="TableParagraph"/>
              <w:tabs>
                <w:tab w:val="left" w:pos="4122"/>
              </w:tabs>
              <w:spacing w:line="360" w:lineRule="exact"/>
              <w:ind w:left="44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（1）联合体所有成员数量不得超过</w:t>
            </w:r>
            <w:r>
              <w:rPr>
                <w:rFonts w:asciiTheme="minorEastAsia" w:eastAsiaTheme="minorEastAsia" w:hAnsiTheme="minorEastAsia" w:cstheme="minorEastAsia" w:hint="eastAsia"/>
                <w:sz w:val="21"/>
                <w:szCs w:val="21"/>
                <w:u w:val="single"/>
              </w:rPr>
              <w:t xml:space="preserve"> /</w:t>
            </w:r>
            <w:r>
              <w:rPr>
                <w:rFonts w:asciiTheme="minorEastAsia" w:eastAsiaTheme="minorEastAsia" w:hAnsiTheme="minorEastAsia" w:cstheme="minorEastAsia" w:hint="eastAsia"/>
                <w:sz w:val="21"/>
                <w:szCs w:val="21"/>
                <w:u w:val="single"/>
              </w:rPr>
              <w:tab/>
            </w:r>
            <w:r>
              <w:rPr>
                <w:rFonts w:asciiTheme="minorEastAsia" w:eastAsiaTheme="minorEastAsia" w:hAnsiTheme="minorEastAsia" w:cstheme="minorEastAsia" w:hint="eastAsia"/>
                <w:sz w:val="21"/>
                <w:szCs w:val="21"/>
              </w:rPr>
              <w:t>家；</w:t>
            </w:r>
          </w:p>
          <w:p w:rsidR="009F681E" w:rsidRDefault="00E37B52">
            <w:pPr>
              <w:pStyle w:val="TableParagraph"/>
              <w:tabs>
                <w:tab w:val="left" w:pos="1157"/>
                <w:tab w:val="left" w:pos="3886"/>
              </w:tabs>
              <w:spacing w:line="360" w:lineRule="exact"/>
              <w:ind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（2）联合体牵头人应具有</w:t>
            </w:r>
            <w:r>
              <w:rPr>
                <w:rFonts w:asciiTheme="minorEastAsia" w:eastAsiaTheme="minorEastAsia" w:hAnsiTheme="minorEastAsia" w:cstheme="minorEastAsia" w:hint="eastAsia"/>
                <w:sz w:val="21"/>
                <w:szCs w:val="21"/>
                <w:u w:val="single"/>
              </w:rPr>
              <w:t xml:space="preserve"> / </w:t>
            </w:r>
            <w:r>
              <w:rPr>
                <w:rFonts w:asciiTheme="minorEastAsia" w:eastAsiaTheme="minorEastAsia" w:hAnsiTheme="minorEastAsia" w:cstheme="minorEastAsia" w:hint="eastAsia"/>
                <w:sz w:val="21"/>
                <w:szCs w:val="21"/>
              </w:rPr>
              <w:t>资质；</w:t>
            </w:r>
          </w:p>
          <w:p w:rsidR="009F681E" w:rsidRDefault="00E37B52">
            <w:pPr>
              <w:pStyle w:val="TableParagraph"/>
              <w:tabs>
                <w:tab w:val="left" w:pos="4122"/>
              </w:tabs>
              <w:spacing w:line="360" w:lineRule="exact"/>
              <w:ind w:left="44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联合体协议应当明确各成员在合同工程中所承担的专业工程或工作内容及范围。联合体各方应当具备联合体协议书中承担相应专业工程的资质；不承担联合体协议中相关专业工程的成员，其相关的专业资质不作为该联合体该专业的资质进行资格审查；</w:t>
            </w:r>
          </w:p>
        </w:tc>
      </w:tr>
      <w:tr w:rsidR="009F681E">
        <w:trPr>
          <w:trHeight w:val="531"/>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1.4.3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投标人不得存在的其他情形</w:t>
            </w:r>
          </w:p>
        </w:tc>
        <w:tc>
          <w:tcPr>
            <w:tcW w:w="6568" w:type="dxa"/>
            <w:tcBorders>
              <w:tl2br w:val="nil"/>
              <w:tr2bl w:val="nil"/>
            </w:tcBorders>
            <w:vAlign w:val="center"/>
          </w:tcPr>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第（17）</w:t>
            </w:r>
            <w:proofErr w:type="gramStart"/>
            <w:r>
              <w:rPr>
                <w:rFonts w:asciiTheme="minorEastAsia" w:eastAsiaTheme="minorEastAsia" w:hAnsiTheme="minorEastAsia" w:cstheme="minorEastAsia" w:hint="eastAsia"/>
                <w:sz w:val="21"/>
                <w:szCs w:val="21"/>
              </w:rPr>
              <w:t>目修改</w:t>
            </w:r>
            <w:proofErr w:type="gramEnd"/>
            <w:r>
              <w:rPr>
                <w:rFonts w:asciiTheme="minorEastAsia" w:eastAsiaTheme="minorEastAsia" w:hAnsiTheme="minorEastAsia" w:cstheme="minorEastAsia" w:hint="eastAsia"/>
                <w:sz w:val="21"/>
                <w:szCs w:val="21"/>
              </w:rPr>
              <w:t>为：</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（17）在近三年内投标人或其法定代表人、拟委任的项目负责人有行贿犯罪行为的；</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补充第（19）目：</w:t>
            </w:r>
          </w:p>
          <w:p w:rsidR="009F681E" w:rsidRDefault="00E37B52">
            <w:pPr>
              <w:pStyle w:val="TableParagraph"/>
              <w:spacing w:line="360" w:lineRule="exact"/>
              <w:ind w:left="106"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（19）被省级及以上交通运输主管部门取消招标项目所在地的投标资格且处于有效期内；</w:t>
            </w:r>
          </w:p>
        </w:tc>
      </w:tr>
      <w:tr w:rsidR="009F681E">
        <w:trPr>
          <w:trHeight w:val="96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1.9.1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投标预备会</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■不召开</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□召开，召开时间：</w:t>
            </w:r>
          </w:p>
          <w:p w:rsidR="009F681E" w:rsidRDefault="00E37B52">
            <w:pPr>
              <w:pStyle w:val="TableParagraph"/>
              <w:spacing w:line="360" w:lineRule="exact"/>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召开地点：</w:t>
            </w:r>
          </w:p>
        </w:tc>
      </w:tr>
      <w:tr w:rsidR="009F681E">
        <w:trPr>
          <w:trHeight w:val="440"/>
          <w:jc w:val="center"/>
        </w:trPr>
        <w:tc>
          <w:tcPr>
            <w:tcW w:w="1184"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1.9.2</w:t>
            </w:r>
          </w:p>
        </w:tc>
        <w:tc>
          <w:tcPr>
            <w:tcW w:w="1695"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投标人在投标预备会前提出问题</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时间：/</w:t>
            </w:r>
          </w:p>
        </w:tc>
      </w:tr>
      <w:tr w:rsidR="009F681E">
        <w:trPr>
          <w:trHeight w:val="440"/>
          <w:jc w:val="center"/>
        </w:trPr>
        <w:tc>
          <w:tcPr>
            <w:tcW w:w="1184"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1695"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形式：/</w:t>
            </w:r>
          </w:p>
        </w:tc>
      </w:tr>
      <w:tr w:rsidR="009F681E">
        <w:trPr>
          <w:trHeight w:val="1118"/>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1.10.1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分包</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□允许，分包内容要求：</w:t>
            </w:r>
          </w:p>
          <w:p w:rsidR="009F681E" w:rsidRDefault="00E37B52">
            <w:pPr>
              <w:pStyle w:val="TableParagraph"/>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分包金额要求：</w:t>
            </w:r>
          </w:p>
          <w:p w:rsidR="009F681E" w:rsidRDefault="00E37B52">
            <w:pPr>
              <w:pStyle w:val="TableParagraph"/>
              <w:ind w:left="94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对分包人的资质要求：</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实质性要求和条件</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p>
        </w:tc>
      </w:tr>
      <w:tr w:rsidR="009F681E">
        <w:trPr>
          <w:trHeight w:val="408"/>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其他可以被接受的技术支持资料</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p>
        </w:tc>
      </w:tr>
      <w:tr w:rsidR="009F681E">
        <w:trPr>
          <w:trHeight w:val="943"/>
          <w:jc w:val="center"/>
        </w:trPr>
        <w:tc>
          <w:tcPr>
            <w:tcW w:w="1184"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偏差</w:t>
            </w:r>
          </w:p>
        </w:tc>
        <w:tc>
          <w:tcPr>
            <w:tcW w:w="6568" w:type="dxa"/>
            <w:tcBorders>
              <w:tl2br w:val="nil"/>
              <w:tr2bl w:val="nil"/>
            </w:tcBorders>
            <w:vAlign w:val="center"/>
          </w:tcPr>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□允许，偏差范围：</w:t>
            </w:r>
          </w:p>
          <w:p w:rsidR="009F681E" w:rsidRDefault="00E37B52">
            <w:pPr>
              <w:pStyle w:val="TableParagraph"/>
              <w:ind w:firstLineChars="450" w:firstLine="94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最高项数：</w:t>
            </w:r>
          </w:p>
        </w:tc>
      </w:tr>
      <w:tr w:rsidR="009F681E">
        <w:trPr>
          <w:trHeight w:val="555"/>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构成招标文件的其他资料</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招标文件补遗书（如有）</w:t>
            </w:r>
          </w:p>
        </w:tc>
      </w:tr>
      <w:tr w:rsidR="009F681E">
        <w:trPr>
          <w:trHeight w:val="414"/>
          <w:jc w:val="center"/>
        </w:trPr>
        <w:tc>
          <w:tcPr>
            <w:tcW w:w="1184" w:type="dxa"/>
            <w:vMerge w:val="restart"/>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2.2.1</w:t>
            </w:r>
          </w:p>
        </w:tc>
        <w:tc>
          <w:tcPr>
            <w:tcW w:w="1695" w:type="dxa"/>
            <w:vMerge w:val="restart"/>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投标人要求澄清招标文件</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时间：递交投标文件截止之日15天前</w:t>
            </w:r>
          </w:p>
        </w:tc>
      </w:tr>
      <w:tr w:rsidR="009F681E">
        <w:trPr>
          <w:trHeight w:val="440"/>
          <w:jc w:val="center"/>
        </w:trPr>
        <w:tc>
          <w:tcPr>
            <w:tcW w:w="1184"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1695" w:type="dxa"/>
            <w:vMerge/>
            <w:tcBorders>
              <w:tl2br w:val="nil"/>
              <w:tr2bl w:val="nil"/>
            </w:tcBorders>
            <w:vAlign w:val="center"/>
          </w:tcPr>
          <w:p w:rsidR="009F681E" w:rsidRDefault="009F681E">
            <w:pPr>
              <w:spacing w:line="360" w:lineRule="exact"/>
              <w:jc w:val="center"/>
              <w:rPr>
                <w:rFonts w:asciiTheme="minorEastAsia" w:eastAsiaTheme="minorEastAsia" w:hAnsiTheme="minorEastAsia" w:cstheme="minorEastAsia"/>
                <w:sz w:val="21"/>
                <w:szCs w:val="21"/>
              </w:rPr>
            </w:pP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形式：如有疑问，应在规定的时间前发盖章</w:t>
            </w:r>
            <w:proofErr w:type="gramStart"/>
            <w:r>
              <w:rPr>
                <w:rFonts w:asciiTheme="minorEastAsia" w:eastAsiaTheme="minorEastAsia" w:hAnsiTheme="minorEastAsia" w:cstheme="minorEastAsia" w:hint="eastAsia"/>
                <w:sz w:val="21"/>
                <w:szCs w:val="21"/>
              </w:rPr>
              <w:t>扫描件至邮箱</w:t>
            </w:r>
            <w:proofErr w:type="gramEnd"/>
            <w:r w:rsidRPr="00493E7F">
              <w:rPr>
                <w:rFonts w:asciiTheme="minorEastAsia" w:eastAsiaTheme="minorEastAsia" w:hAnsiTheme="minorEastAsia" w:cstheme="minorEastAsia"/>
                <w:b/>
                <w:bCs/>
                <w:color w:val="FF0000"/>
                <w:sz w:val="21"/>
                <w:szCs w:val="21"/>
              </w:rPr>
              <w:t>gsyhjyb906@163.com</w:t>
            </w:r>
            <w:r>
              <w:rPr>
                <w:rFonts w:asciiTheme="minorEastAsia" w:eastAsiaTheme="minorEastAsia" w:hAnsiTheme="minorEastAsia" w:cstheme="minorEastAsia" w:hint="eastAsia"/>
                <w:sz w:val="21"/>
                <w:szCs w:val="21"/>
              </w:rPr>
              <w:t>要求招标人对招标文件予以澄清。</w:t>
            </w:r>
          </w:p>
        </w:tc>
      </w:tr>
      <w:tr w:rsidR="009F681E">
        <w:trPr>
          <w:trHeight w:val="858"/>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招标文件澄清发出的形式</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5"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w:t>
            </w:r>
          </w:p>
        </w:tc>
      </w:tr>
      <w:tr w:rsidR="009F681E">
        <w:trPr>
          <w:trHeight w:val="865"/>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2.2.3</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投标人确认收到招标文件澄清</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澄清通知一经湖南高速集团官网（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6"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）发出均视为投标人已收到招标文件澄清文件。</w:t>
            </w:r>
          </w:p>
        </w:tc>
      </w:tr>
      <w:tr w:rsidR="009F681E">
        <w:trPr>
          <w:trHeight w:val="383"/>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招标文件修改发出的形式</w:t>
            </w:r>
          </w:p>
        </w:tc>
        <w:tc>
          <w:tcPr>
            <w:tcW w:w="6568" w:type="dxa"/>
            <w:tcBorders>
              <w:tl2br w:val="nil"/>
              <w:tr2bl w:val="nil"/>
            </w:tcBorders>
            <w:vAlign w:val="center"/>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招标人可以书面形式修改招标文件，并通过湖南高速集团官网（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7"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）发出。投标人应注意及时浏览网上发出的招标文件修改，因投标人自身原因未及时获知招标文件修改内容而导致的任何后果将由投标人自行承担。</w:t>
            </w:r>
          </w:p>
        </w:tc>
      </w:tr>
      <w:tr w:rsidR="009F681E">
        <w:trPr>
          <w:trHeight w:val="389"/>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2.3.2</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投标人确认收到招标文件修改</w:t>
            </w:r>
          </w:p>
        </w:tc>
        <w:tc>
          <w:tcPr>
            <w:tcW w:w="6568" w:type="dxa"/>
            <w:tcBorders>
              <w:tl2br w:val="nil"/>
              <w:tr2bl w:val="nil"/>
            </w:tcBorders>
          </w:tcPr>
          <w:p w:rsidR="009F681E" w:rsidRDefault="00E37B52">
            <w:pPr>
              <w:pStyle w:val="TableParagraph"/>
              <w:spacing w:line="360" w:lineRule="exact"/>
              <w:ind w:left="106"/>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澄清通知一经湖南高速集团官网（</w:t>
            </w:r>
            <w:r>
              <w:rPr>
                <w:rFonts w:asciiTheme="minorEastAsia" w:eastAsiaTheme="minorEastAsia" w:hAnsiTheme="minorEastAsia" w:cstheme="minorEastAsia"/>
                <w:sz w:val="21"/>
                <w:szCs w:val="21"/>
              </w:rPr>
              <w:t>http://www.hngs.net/</w:t>
            </w:r>
            <w:r>
              <w:rPr>
                <w:rFonts w:asciiTheme="minorEastAsia" w:eastAsiaTheme="minorEastAsia" w:hAnsiTheme="minorEastAsia" w:cstheme="minorEastAsia" w:hint="eastAsia"/>
                <w:sz w:val="21"/>
                <w:szCs w:val="21"/>
              </w:rPr>
              <w:t>）、湖南高速公路</w:t>
            </w:r>
            <w:proofErr w:type="gramStart"/>
            <w:r>
              <w:rPr>
                <w:rFonts w:asciiTheme="minorEastAsia" w:eastAsiaTheme="minorEastAsia" w:hAnsiTheme="minorEastAsia" w:cstheme="minorEastAsia" w:hint="eastAsia"/>
                <w:sz w:val="21"/>
                <w:szCs w:val="21"/>
              </w:rPr>
              <w:t>集采平</w:t>
            </w:r>
            <w:proofErr w:type="gramEnd"/>
            <w:r>
              <w:rPr>
                <w:rFonts w:asciiTheme="minorEastAsia" w:eastAsiaTheme="minorEastAsia" w:hAnsiTheme="minorEastAsia" w:cstheme="minorEastAsia" w:hint="eastAsia"/>
                <w:sz w:val="21"/>
                <w:szCs w:val="21"/>
              </w:rPr>
              <w:t>(</w:t>
            </w:r>
            <w:hyperlink r:id="rId18" w:history="1">
              <w:r>
                <w:rPr>
                  <w:rFonts w:asciiTheme="minorEastAsia" w:eastAsiaTheme="minorEastAsia" w:hAnsiTheme="minorEastAsia" w:cstheme="minorEastAsia" w:hint="eastAsia"/>
                  <w:sz w:val="21"/>
                  <w:szCs w:val="21"/>
                </w:rPr>
                <w:t>https://hngs.go.1688.com/page/index.htm</w:t>
              </w:r>
            </w:hyperlink>
            <w:r>
              <w:rPr>
                <w:rFonts w:asciiTheme="minorEastAsia" w:eastAsiaTheme="minorEastAsia" w:hAnsiTheme="minorEastAsia" w:cstheme="minorEastAsia" w:hint="eastAsia"/>
                <w:sz w:val="21"/>
                <w:szCs w:val="21"/>
              </w:rPr>
              <w:t>）发出均</w:t>
            </w:r>
            <w:r>
              <w:rPr>
                <w:rFonts w:asciiTheme="minorEastAsia" w:eastAsiaTheme="minorEastAsia" w:hAnsiTheme="minorEastAsia" w:cstheme="minorEastAsia" w:hint="eastAsia"/>
                <w:sz w:val="21"/>
                <w:szCs w:val="21"/>
              </w:rPr>
              <w:lastRenderedPageBreak/>
              <w:t>视为投标人已收到招标文件修改文件。</w:t>
            </w:r>
          </w:p>
        </w:tc>
      </w:tr>
      <w:tr w:rsidR="009F681E">
        <w:trPr>
          <w:trHeight w:val="693"/>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3.1.1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构成投标文件的其他资料</w:t>
            </w:r>
          </w:p>
        </w:tc>
        <w:tc>
          <w:tcPr>
            <w:tcW w:w="6568" w:type="dxa"/>
            <w:tcBorders>
              <w:tl2br w:val="nil"/>
              <w:tr2bl w:val="nil"/>
            </w:tcBorders>
            <w:vAlign w:val="center"/>
          </w:tcPr>
          <w:p w:rsidR="009F681E" w:rsidRDefault="00E37B52">
            <w:pPr>
              <w:pStyle w:val="TableParagraph"/>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在评标过程中，评标委员会认可的投标人的书面澄清、说明。</w:t>
            </w:r>
          </w:p>
        </w:tc>
      </w:tr>
      <w:tr w:rsidR="009F681E">
        <w:trPr>
          <w:trHeight w:val="674"/>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增值税税金的计算方法</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■一般计税方法</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□简易计税方法</w:t>
            </w:r>
          </w:p>
        </w:tc>
      </w:tr>
      <w:tr w:rsidR="009F681E">
        <w:trPr>
          <w:trHeight w:val="718"/>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3.2.4</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最高投标限价</w:t>
            </w:r>
          </w:p>
        </w:tc>
        <w:tc>
          <w:tcPr>
            <w:tcW w:w="6568" w:type="dxa"/>
            <w:tcBorders>
              <w:tl2br w:val="nil"/>
              <w:tr2bl w:val="nil"/>
            </w:tcBorders>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Pr="00DE3256" w:rsidRDefault="00E37B52" w:rsidP="00DE3256">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■有，招标人为本次招标编制了最高投标限价：</w:t>
            </w:r>
            <w:r w:rsidR="009D3CED" w:rsidRPr="00DE3256">
              <w:rPr>
                <w:rFonts w:asciiTheme="minorEastAsia" w:eastAsiaTheme="minorEastAsia" w:hAnsiTheme="minorEastAsia" w:cstheme="minorEastAsia" w:hint="eastAsia"/>
                <w:sz w:val="21"/>
                <w:szCs w:val="21"/>
                <w:u w:val="single"/>
              </w:rPr>
              <w:t>30394735</w:t>
            </w:r>
            <w:r w:rsidRPr="00DE3256">
              <w:rPr>
                <w:rFonts w:asciiTheme="minorEastAsia" w:eastAsiaTheme="minorEastAsia" w:hAnsiTheme="minorEastAsia" w:cstheme="minorEastAsia" w:hint="eastAsia"/>
                <w:sz w:val="21"/>
                <w:szCs w:val="21"/>
              </w:rPr>
              <w:t>元；</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3.2.5</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投标报价的其他要求</w:t>
            </w:r>
          </w:p>
        </w:tc>
        <w:tc>
          <w:tcPr>
            <w:tcW w:w="6568" w:type="dxa"/>
            <w:tcBorders>
              <w:tl2br w:val="nil"/>
              <w:tr2bl w:val="nil"/>
            </w:tcBorders>
            <w:vAlign w:val="center"/>
          </w:tcPr>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（1）投标报价为报价文件投标函填报的大写含税价格。</w:t>
            </w:r>
          </w:p>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（2）调价机制：</w:t>
            </w:r>
          </w:p>
          <w:p w:rsidR="009F681E" w:rsidRDefault="00E37B52">
            <w:pPr>
              <w:pStyle w:val="TableParagraph"/>
              <w:tabs>
                <w:tab w:val="left" w:pos="3992"/>
              </w:tabs>
              <w:spacing w:line="360" w:lineRule="exact"/>
              <w:ind w:leftChars="20" w:left="44" w:rightChars="20" w:right="44"/>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 xml:space="preserve">    ①以</w:t>
            </w:r>
            <w:r>
              <w:rPr>
                <w:rFonts w:asciiTheme="minorEastAsia" w:eastAsiaTheme="minorEastAsia" w:hAnsiTheme="minorEastAsia" w:cstheme="minorEastAsia"/>
                <w:b/>
                <w:bCs/>
                <w:sz w:val="21"/>
                <w:szCs w:val="21"/>
              </w:rPr>
              <w:t>2022年2月2</w:t>
            </w:r>
            <w:r>
              <w:rPr>
                <w:rFonts w:asciiTheme="minorEastAsia" w:eastAsiaTheme="minorEastAsia" w:hAnsiTheme="minorEastAsia" w:cstheme="minorEastAsia" w:hint="eastAsia"/>
                <w:b/>
                <w:bCs/>
                <w:sz w:val="21"/>
                <w:szCs w:val="21"/>
              </w:rPr>
              <w:t>4</w:t>
            </w:r>
            <w:r>
              <w:rPr>
                <w:rFonts w:asciiTheme="minorEastAsia" w:eastAsiaTheme="minorEastAsia" w:hAnsiTheme="minorEastAsia" w:cstheme="minorEastAsia"/>
                <w:b/>
                <w:bCs/>
                <w:sz w:val="21"/>
                <w:szCs w:val="21"/>
              </w:rPr>
              <w:t>日1</w:t>
            </w:r>
            <w:r>
              <w:rPr>
                <w:rFonts w:asciiTheme="minorEastAsia" w:eastAsiaTheme="minorEastAsia" w:hAnsiTheme="minorEastAsia" w:cstheme="minorEastAsia" w:hint="eastAsia"/>
                <w:b/>
                <w:bCs/>
                <w:sz w:val="21"/>
                <w:szCs w:val="21"/>
              </w:rPr>
              <w:t>5</w:t>
            </w:r>
            <w:r>
              <w:rPr>
                <w:rFonts w:asciiTheme="minorEastAsia" w:eastAsiaTheme="minorEastAsia" w:hAnsiTheme="minorEastAsia" w:cstheme="minorEastAsia"/>
                <w:b/>
                <w:bCs/>
                <w:sz w:val="21"/>
                <w:szCs w:val="21"/>
              </w:rPr>
              <w:t>点</w:t>
            </w:r>
            <w:r>
              <w:rPr>
                <w:rFonts w:asciiTheme="minorEastAsia" w:eastAsiaTheme="minorEastAsia" w:hAnsiTheme="minorEastAsia" w:cstheme="minorEastAsia" w:hint="eastAsia"/>
                <w:b/>
                <w:bCs/>
                <w:sz w:val="21"/>
                <w:szCs w:val="21"/>
              </w:rPr>
              <w:t>5</w:t>
            </w:r>
            <w:r>
              <w:rPr>
                <w:rFonts w:asciiTheme="minorEastAsia" w:eastAsiaTheme="minorEastAsia" w:hAnsiTheme="minorEastAsia" w:cstheme="minorEastAsia"/>
                <w:b/>
                <w:bCs/>
                <w:sz w:val="21"/>
                <w:szCs w:val="21"/>
              </w:rPr>
              <w:t>0分原材料螺纹钢、圆钢、钢板、线材等品名在《我的钢铁网》（https://www.mysteel.com/）公布的长沙市场建筑钢材价格行情中的各相应规格、材质、产地/钢厂的价格为浮动基准价（a）。</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②具体项目下单日同网查询原材料螺纹钢、圆钢、钢板、线材等品名的长沙市场建筑钢材价格行情中的各相应规格、材质、产地</w:t>
            </w:r>
            <w:r>
              <w:rPr>
                <w:rFonts w:asciiTheme="minorEastAsia" w:eastAsiaTheme="minorEastAsia" w:hAnsiTheme="minorEastAsia" w:cstheme="minorEastAsia"/>
                <w:b/>
                <w:bCs/>
                <w:sz w:val="21"/>
                <w:szCs w:val="21"/>
              </w:rPr>
              <w:t>/钢厂的价格为（b）。如当日出现多个价格，则取相应最低单价；如为经销商供货，则根据其代理的钢厂进行查询。</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③波动值</w:t>
            </w:r>
            <w:r>
              <w:rPr>
                <w:rFonts w:asciiTheme="minorEastAsia" w:eastAsiaTheme="minorEastAsia" w:hAnsiTheme="minorEastAsia" w:cstheme="minorEastAsia"/>
                <w:b/>
                <w:bCs/>
                <w:sz w:val="21"/>
                <w:szCs w:val="21"/>
              </w:rPr>
              <w:t>=b-a（原材料基准价上涨，波动值为正值，下跌波动值为负值）</w:t>
            </w:r>
          </w:p>
          <w:p w:rsidR="009F681E" w:rsidRDefault="00E37B52">
            <w:pPr>
              <w:pStyle w:val="TableParagraph"/>
              <w:tabs>
                <w:tab w:val="left" w:pos="3992"/>
              </w:tabs>
              <w:spacing w:line="360" w:lineRule="exact"/>
              <w:ind w:leftChars="20" w:left="44" w:rightChars="20" w:right="44"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④</w:t>
            </w:r>
            <w:r>
              <w:rPr>
                <w:rFonts w:asciiTheme="minorEastAsia" w:eastAsiaTheme="minorEastAsia" w:hAnsiTheme="minorEastAsia" w:cstheme="minorEastAsia"/>
                <w:b/>
                <w:bCs/>
                <w:sz w:val="21"/>
                <w:szCs w:val="21"/>
              </w:rPr>
              <w:t>材料价格调整为</w:t>
            </w:r>
            <w:r>
              <w:rPr>
                <w:rFonts w:asciiTheme="minorEastAsia" w:eastAsiaTheme="minorEastAsia" w:hAnsiTheme="minorEastAsia" w:cstheme="minorEastAsia" w:hint="eastAsia"/>
                <w:b/>
                <w:bCs/>
                <w:sz w:val="21"/>
                <w:szCs w:val="21"/>
              </w:rPr>
              <w:t>：</w:t>
            </w:r>
            <w:r>
              <w:rPr>
                <w:rFonts w:asciiTheme="minorEastAsia" w:eastAsiaTheme="minorEastAsia" w:hAnsiTheme="minorEastAsia" w:cstheme="minorEastAsia"/>
                <w:b/>
                <w:bCs/>
                <w:sz w:val="21"/>
                <w:szCs w:val="21"/>
              </w:rPr>
              <w:t>签约合同单价+波动值。</w:t>
            </w:r>
          </w:p>
        </w:tc>
      </w:tr>
      <w:tr w:rsidR="009F681E">
        <w:trPr>
          <w:trHeight w:val="440"/>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3.3.1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投标有效期</w:t>
            </w:r>
          </w:p>
        </w:tc>
        <w:tc>
          <w:tcPr>
            <w:tcW w:w="6568" w:type="dxa"/>
            <w:tcBorders>
              <w:tl2br w:val="nil"/>
              <w:tr2bl w:val="nil"/>
            </w:tcBorders>
            <w:vAlign w:val="center"/>
          </w:tcPr>
          <w:p w:rsidR="009F681E" w:rsidRDefault="00E37B52">
            <w:pPr>
              <w:pStyle w:val="TableParagraph"/>
              <w:tabs>
                <w:tab w:val="left" w:pos="3992"/>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自投标人提交投标文件截止之日起计算</w:t>
            </w:r>
            <w:r>
              <w:rPr>
                <w:rFonts w:asciiTheme="minorEastAsia" w:eastAsiaTheme="minorEastAsia" w:hAnsiTheme="minorEastAsia" w:cstheme="minorEastAsia" w:hint="eastAsia"/>
                <w:sz w:val="21"/>
                <w:szCs w:val="21"/>
                <w:u w:val="single"/>
              </w:rPr>
              <w:t>90</w:t>
            </w:r>
            <w:r>
              <w:rPr>
                <w:rFonts w:asciiTheme="minorEastAsia" w:eastAsiaTheme="minorEastAsia" w:hAnsiTheme="minorEastAsia" w:cstheme="minorEastAsia" w:hint="eastAsia"/>
                <w:sz w:val="21"/>
                <w:szCs w:val="21"/>
              </w:rPr>
              <w:t>日</w:t>
            </w:r>
          </w:p>
        </w:tc>
      </w:tr>
      <w:tr w:rsidR="009F681E">
        <w:trPr>
          <w:trHeight w:val="267"/>
          <w:jc w:val="center"/>
        </w:trPr>
        <w:tc>
          <w:tcPr>
            <w:tcW w:w="1184" w:type="dxa"/>
            <w:tcBorders>
              <w:tl2br w:val="nil"/>
              <w:tr2bl w:val="nil"/>
            </w:tcBorders>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3.4.1</w:t>
            </w:r>
          </w:p>
        </w:tc>
        <w:tc>
          <w:tcPr>
            <w:tcW w:w="1695" w:type="dxa"/>
            <w:tcBorders>
              <w:tl2br w:val="nil"/>
              <w:tr2bl w:val="nil"/>
            </w:tcBorders>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w:t>
            </w:r>
          </w:p>
        </w:tc>
        <w:tc>
          <w:tcPr>
            <w:tcW w:w="6568" w:type="dxa"/>
            <w:tcBorders>
              <w:tl2br w:val="nil"/>
              <w:tr2bl w:val="nil"/>
            </w:tcBorders>
            <w:vAlign w:val="center"/>
          </w:tcPr>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是否要求投标人递交投标保证金：</w:t>
            </w:r>
          </w:p>
          <w:p w:rsidR="009F681E" w:rsidRPr="00464065" w:rsidRDefault="00E37B52" w:rsidP="00464065">
            <w:pPr>
              <w:pStyle w:val="TableParagraph"/>
              <w:tabs>
                <w:tab w:val="left" w:pos="4065"/>
              </w:tabs>
              <w:spacing w:line="360" w:lineRule="exact"/>
              <w:ind w:leftChars="20" w:left="44" w:rightChars="20" w:right="44"/>
              <w:jc w:val="both"/>
              <w:rPr>
                <w:rFonts w:asciiTheme="minorEastAsia" w:eastAsiaTheme="minorEastAsia" w:hAnsiTheme="minorEastAsia" w:cstheme="minorEastAsia"/>
                <w:b/>
                <w:bCs/>
                <w:sz w:val="21"/>
                <w:szCs w:val="21"/>
                <w:u w:val="single"/>
              </w:rPr>
            </w:pPr>
            <w:r>
              <w:rPr>
                <w:rFonts w:asciiTheme="minorEastAsia" w:eastAsiaTheme="minorEastAsia" w:hAnsiTheme="minorEastAsia" w:cstheme="minorEastAsia" w:hint="eastAsia"/>
                <w:sz w:val="21"/>
                <w:szCs w:val="21"/>
              </w:rPr>
              <w:t>■要求，投标保证金的金额：</w:t>
            </w:r>
            <w:r w:rsidRPr="005C23FB">
              <w:rPr>
                <w:rFonts w:asciiTheme="minorEastAsia" w:eastAsiaTheme="minorEastAsia" w:hAnsiTheme="minorEastAsia" w:cstheme="minorEastAsia" w:hint="eastAsia"/>
                <w:b/>
                <w:sz w:val="21"/>
                <w:szCs w:val="21"/>
                <w:u w:val="single"/>
              </w:rPr>
              <w:t>20万元</w:t>
            </w:r>
            <w:r w:rsidRPr="00464065">
              <w:rPr>
                <w:rFonts w:asciiTheme="minorEastAsia" w:eastAsiaTheme="minorEastAsia" w:hAnsiTheme="minorEastAsia" w:cstheme="minorEastAsia" w:hint="eastAsia"/>
                <w:b/>
                <w:sz w:val="21"/>
                <w:szCs w:val="21"/>
              </w:rPr>
              <w:t>。</w:t>
            </w:r>
          </w:p>
          <w:p w:rsidR="009F681E" w:rsidRDefault="00E37B52">
            <w:pPr>
              <w:pStyle w:val="TableParagraph"/>
              <w:tabs>
                <w:tab w:val="left" w:pos="4412"/>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投标保证金可采用的其他形式：银行保函或现金(转账、电汇、</w:t>
            </w:r>
            <w:proofErr w:type="gramStart"/>
            <w:r>
              <w:rPr>
                <w:rFonts w:asciiTheme="minorEastAsia" w:eastAsiaTheme="minorEastAsia" w:hAnsiTheme="minorEastAsia" w:cstheme="minorEastAsia" w:hint="eastAsia"/>
                <w:sz w:val="21"/>
                <w:szCs w:val="21"/>
              </w:rPr>
              <w:t>网银</w:t>
            </w:r>
            <w:proofErr w:type="gramEnd"/>
            <w:r>
              <w:rPr>
                <w:rFonts w:asciiTheme="minorEastAsia" w:eastAsiaTheme="minorEastAsia" w:hAnsiTheme="minorEastAsia" w:cstheme="minorEastAsia" w:hint="eastAsia"/>
                <w:sz w:val="21"/>
                <w:szCs w:val="21"/>
              </w:rPr>
              <w:t>)等形式；</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招标人指定的开户银行及账号如下：</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r>
              <w:rPr>
                <w:rFonts w:asciiTheme="minorEastAsia" w:eastAsiaTheme="minorEastAsia" w:hAnsiTheme="minorEastAsia" w:cstheme="minorEastAsia" w:hint="eastAsia"/>
                <w:sz w:val="21"/>
                <w:szCs w:val="21"/>
              </w:rPr>
              <w:t>账户名称：</w:t>
            </w:r>
            <w:r>
              <w:rPr>
                <w:rFonts w:asciiTheme="minorEastAsia" w:eastAsiaTheme="minorEastAsia" w:hAnsiTheme="minorEastAsia" w:cstheme="minorEastAsia" w:hint="eastAsia"/>
                <w:sz w:val="21"/>
                <w:szCs w:val="21"/>
                <w:u w:val="single"/>
                <w:lang w:val="zh-CN"/>
              </w:rPr>
              <w:t>湖南高速养护工程有限公司</w:t>
            </w:r>
          </w:p>
          <w:p w:rsidR="009F681E"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lang w:val="zh-CN"/>
              </w:rPr>
            </w:pPr>
            <w:r>
              <w:rPr>
                <w:rFonts w:asciiTheme="minorEastAsia" w:eastAsiaTheme="minorEastAsia" w:hAnsiTheme="minorEastAsia" w:cstheme="minorEastAsia" w:hint="eastAsia"/>
                <w:sz w:val="21"/>
                <w:szCs w:val="21"/>
              </w:rPr>
              <w:t>开户银行：</w:t>
            </w:r>
            <w:r>
              <w:rPr>
                <w:rFonts w:asciiTheme="minorEastAsia" w:eastAsiaTheme="minorEastAsia" w:hAnsiTheme="minorEastAsia" w:cstheme="minorEastAsia" w:hint="eastAsia"/>
                <w:sz w:val="21"/>
                <w:szCs w:val="21"/>
                <w:u w:val="single"/>
                <w:lang w:val="zh-CN"/>
              </w:rPr>
              <w:t>中国建设银行股份有限公司长沙远大路支行</w:t>
            </w:r>
          </w:p>
          <w:p w:rsidR="009F681E"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u w:val="single"/>
                <w:lang w:val="zh-CN"/>
              </w:rPr>
            </w:pPr>
            <w:proofErr w:type="gramStart"/>
            <w:r>
              <w:rPr>
                <w:rFonts w:asciiTheme="minorEastAsia" w:eastAsiaTheme="minorEastAsia" w:hAnsiTheme="minorEastAsia" w:cstheme="minorEastAsia" w:hint="eastAsia"/>
                <w:sz w:val="21"/>
                <w:szCs w:val="21"/>
              </w:rPr>
              <w:t>账</w:t>
            </w:r>
            <w:proofErr w:type="gramEnd"/>
            <w:r>
              <w:rPr>
                <w:rFonts w:asciiTheme="minorEastAsia" w:eastAsiaTheme="minorEastAsia" w:hAnsiTheme="minorEastAsia" w:cstheme="minorEastAsia" w:hint="eastAsia"/>
                <w:sz w:val="21"/>
                <w:szCs w:val="21"/>
              </w:rPr>
              <w:t xml:space="preserve">    号：</w:t>
            </w:r>
            <w:r>
              <w:rPr>
                <w:rFonts w:asciiTheme="minorEastAsia" w:eastAsiaTheme="minorEastAsia" w:hAnsiTheme="minorEastAsia" w:cstheme="minorEastAsia"/>
                <w:sz w:val="21"/>
                <w:szCs w:val="21"/>
                <w:u w:val="single"/>
                <w:lang w:val="zh-CN"/>
              </w:rPr>
              <w:t>4300 1712 6610 5000 0280</w:t>
            </w:r>
          </w:p>
          <w:p w:rsidR="009F681E"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highlight w:val="yellow"/>
                <w:u w:val="single"/>
              </w:rPr>
            </w:pPr>
            <w:r>
              <w:rPr>
                <w:rFonts w:asciiTheme="minorEastAsia" w:eastAsiaTheme="minorEastAsia" w:hAnsiTheme="minorEastAsia" w:cstheme="minorEastAsia" w:hint="eastAsia"/>
                <w:sz w:val="21"/>
                <w:szCs w:val="21"/>
              </w:rPr>
              <w:t>备    注：</w:t>
            </w:r>
            <w:r>
              <w:rPr>
                <w:rFonts w:asciiTheme="minorEastAsia" w:eastAsiaTheme="minorEastAsia" w:hAnsiTheme="minorEastAsia" w:cstheme="minorEastAsia" w:hint="eastAsia"/>
                <w:sz w:val="21"/>
                <w:szCs w:val="21"/>
                <w:u w:val="single"/>
              </w:rPr>
              <w:t>2022-养护公司-材料-002 投标保证金</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采用银行保函时，出具保函的银行级别：保函必须由投标人的基本账户的银行开具（联合体投标的，由牵头人开立基本账户的银行开具），银行保函原件和银行查询授权书在递交投标文件时单独密封递交，其复印件装订在投标文件中。</w:t>
            </w:r>
          </w:p>
          <w:p w:rsidR="009F681E" w:rsidRDefault="00E37B52">
            <w:pPr>
              <w:pStyle w:val="TableParagraph"/>
              <w:tabs>
                <w:tab w:val="left" w:pos="4412"/>
              </w:tabs>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□不要求</w:t>
            </w:r>
          </w:p>
        </w:tc>
      </w:tr>
      <w:tr w:rsidR="009F681E">
        <w:trPr>
          <w:trHeight w:val="40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3.4.3</w:t>
            </w:r>
          </w:p>
        </w:tc>
        <w:tc>
          <w:tcPr>
            <w:tcW w:w="1695"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投标保证金的利息计算原则</w:t>
            </w:r>
          </w:p>
        </w:tc>
        <w:tc>
          <w:tcPr>
            <w:tcW w:w="6568" w:type="dxa"/>
            <w:vAlign w:val="center"/>
          </w:tcPr>
          <w:p w:rsidR="009F681E" w:rsidRDefault="00E37B52">
            <w:pPr>
              <w:pStyle w:val="TableParagraph"/>
              <w:spacing w:line="360" w:lineRule="exact"/>
              <w:ind w:leftChars="20" w:left="148" w:rightChars="20" w:right="44" w:hanging="10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（1）计算利息的起始日期为投标截止当日，终止日期为招标人退还投标保证金日期的前一日；</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（2）投标保证金的利息按照第（1）款所述计息时间 段内招标人指定汇入银行公告的活期存款利率计付，并扣除招标人汇款手续费；</w:t>
            </w:r>
          </w:p>
          <w:p w:rsidR="009F681E" w:rsidRDefault="00E37B52">
            <w:pPr>
              <w:pStyle w:val="TableParagraph"/>
              <w:spacing w:line="360" w:lineRule="exact"/>
              <w:ind w:leftChars="20" w:left="44" w:rightChars="20" w:right="44"/>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（3）利息金额计算至分位，分以下尾数四舍五入。</w:t>
            </w:r>
          </w:p>
        </w:tc>
      </w:tr>
      <w:tr w:rsidR="009F681E">
        <w:trPr>
          <w:trHeight w:val="880"/>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3.4.4</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其他可以不予退还投标保证金的情形</w:t>
            </w:r>
          </w:p>
        </w:tc>
        <w:tc>
          <w:tcPr>
            <w:tcW w:w="6568" w:type="dxa"/>
          </w:tcPr>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原款末增加：</w:t>
            </w:r>
          </w:p>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（4）投标人存在串通投标、弄虚作假、行贿等违法行为。</w:t>
            </w:r>
          </w:p>
          <w:p w:rsidR="009F681E" w:rsidRDefault="00E37B52">
            <w:pPr>
              <w:pStyle w:val="TableParagraph"/>
              <w:spacing w:line="360" w:lineRule="exact"/>
              <w:ind w:leftChars="20" w:left="44" w:rightChars="20" w:right="44"/>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（5）投标人不接受依据评标办法的规定，对其投标文件细微偏差进行澄清和补正。</w:t>
            </w:r>
          </w:p>
        </w:tc>
      </w:tr>
      <w:tr w:rsidR="009F681E">
        <w:trPr>
          <w:trHeight w:val="853"/>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资格审查资料的特殊要求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■有，具体要求：</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投标人发生合并、分立、破产等重大变化的，应当及时书面告知招标人。投标人不再具备招标文件规定的资格条件或者其投标影响招标公正性的，其投标无效。</w:t>
            </w:r>
          </w:p>
        </w:tc>
      </w:tr>
      <w:tr w:rsidR="009F681E">
        <w:trPr>
          <w:trHeight w:val="741"/>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近年财务状况的年份要求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A26C22" w:rsidP="00357FBD">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w:t>
            </w:r>
          </w:p>
        </w:tc>
      </w:tr>
      <w:tr w:rsidR="009F681E">
        <w:trPr>
          <w:trHeight w:val="69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3.5.3</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近年完成的类似项目情况的时间要求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■无</w:t>
            </w:r>
          </w:p>
          <w:p w:rsidR="009F681E" w:rsidRDefault="00A26C22" w:rsidP="00357FBD">
            <w:pPr>
              <w:pStyle w:val="TableParagraph"/>
              <w:tabs>
                <w:tab w:val="left" w:pos="423"/>
                <w:tab w:val="left" w:pos="946"/>
                <w:tab w:val="left" w:pos="1472"/>
                <w:tab w:val="left" w:pos="2206"/>
                <w:tab w:val="left" w:pos="2732"/>
                <w:tab w:val="left" w:pos="3257"/>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□有</w:t>
            </w:r>
          </w:p>
        </w:tc>
      </w:tr>
      <w:tr w:rsidR="009F681E">
        <w:trPr>
          <w:trHeight w:val="678"/>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3.6.1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是否允许递交备选投标方案</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■不允许</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□允许</w:t>
            </w:r>
          </w:p>
        </w:tc>
      </w:tr>
      <w:tr w:rsidR="009F681E">
        <w:trPr>
          <w:trHeight w:val="737"/>
          <w:jc w:val="center"/>
        </w:trPr>
        <w:tc>
          <w:tcPr>
            <w:tcW w:w="1184" w:type="dxa"/>
            <w:vAlign w:val="center"/>
          </w:tcPr>
          <w:p w:rsidR="009F681E" w:rsidRDefault="00E37B52">
            <w:pPr>
              <w:pStyle w:val="TableParagraph"/>
              <w:spacing w:line="360" w:lineRule="exact"/>
              <w:ind w:left="269" w:right="262"/>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3.7.3（2）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投标文件副本份数及其他要求</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投标文件副本份数：不适用</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是否要求提交电子版文件：是</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投标人应当在招标人要求的投标截止时间前，按招标文件要求制作好投标文件，签字盖章完成后扫描成pdf格式文件，用 WinRAR 文件压缩软件进行压缩并设置密码（该密码在“钉钉”APP进行远程开标会议上向招标人提供），压缩文件名注明项目名称、投标人名称。上传压缩文件至招标人指定邮箱</w:t>
            </w:r>
            <w:r>
              <w:rPr>
                <w:rFonts w:asciiTheme="minorEastAsia" w:eastAsiaTheme="minorEastAsia" w:hAnsiTheme="minorEastAsia" w:cstheme="minorEastAsia"/>
                <w:b/>
                <w:bCs/>
                <w:color w:val="FF0000"/>
                <w:sz w:val="21"/>
                <w:szCs w:val="21"/>
              </w:rPr>
              <w:t>gsyhjyb906@163.com</w:t>
            </w:r>
            <w:r>
              <w:rPr>
                <w:rFonts w:asciiTheme="minorEastAsia" w:eastAsiaTheme="minorEastAsia" w:hAnsiTheme="minorEastAsia" w:cstheme="minorEastAsia" w:hint="eastAsia"/>
                <w:sz w:val="21"/>
                <w:szCs w:val="21"/>
              </w:rPr>
              <w:t>，以邮件收件时间为准，</w:t>
            </w:r>
            <w:r w:rsidRPr="00B10893">
              <w:rPr>
                <w:rFonts w:asciiTheme="minorEastAsia" w:eastAsiaTheme="minorEastAsia" w:hAnsiTheme="minorEastAsia" w:cstheme="minorEastAsia" w:hint="eastAsia"/>
                <w:b/>
                <w:sz w:val="21"/>
                <w:szCs w:val="21"/>
              </w:rPr>
              <w:t>邮件中留联系人及手机号码</w:t>
            </w:r>
            <w:r>
              <w:rPr>
                <w:rFonts w:asciiTheme="minorEastAsia" w:eastAsiaTheme="minorEastAsia" w:hAnsiTheme="minorEastAsia" w:cstheme="minorEastAsia" w:hint="eastAsia"/>
                <w:sz w:val="21"/>
                <w:szCs w:val="21"/>
              </w:rPr>
              <w:t>。如投标文件超过50M，可分册上传。</w:t>
            </w:r>
          </w:p>
          <w:p w:rsidR="009F681E" w:rsidRDefault="00E37B52">
            <w:pPr>
              <w:pStyle w:val="TableParagraph"/>
              <w:spacing w:line="360" w:lineRule="exact"/>
              <w:ind w:left="106" w:firstLineChars="200" w:firstLine="42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投标人应注意保证压缩后投标文件的可靠性，如开标现场无法解密的投标文件责任由投标人自行承担。按投标人未在投标截止时间前递交投标文件处理。</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2"/>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sz w:val="21"/>
                <w:szCs w:val="21"/>
              </w:rPr>
              <w:t>在投标截止时间后上传的投标文件，招标人将予以拒收。</w:t>
            </w:r>
          </w:p>
          <w:p w:rsidR="009F681E" w:rsidRDefault="00E37B52">
            <w:pPr>
              <w:pStyle w:val="TableParagraph"/>
              <w:tabs>
                <w:tab w:val="left" w:pos="423"/>
                <w:tab w:val="left" w:pos="946"/>
                <w:tab w:val="left" w:pos="1472"/>
                <w:tab w:val="left" w:pos="2206"/>
                <w:tab w:val="left" w:pos="2732"/>
                <w:tab w:val="left" w:pos="3257"/>
              </w:tabs>
              <w:spacing w:line="360" w:lineRule="exact"/>
              <w:ind w:left="106" w:firstLineChars="200" w:firstLine="420"/>
              <w:jc w:val="both"/>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sz w:val="21"/>
                <w:szCs w:val="21"/>
              </w:rPr>
              <w:t>其他要求：</w:t>
            </w:r>
            <w:r>
              <w:rPr>
                <w:rFonts w:asciiTheme="minorEastAsia" w:eastAsiaTheme="minorEastAsia" w:hAnsiTheme="minorEastAsia" w:cstheme="minorEastAsia" w:hint="eastAsia"/>
                <w:b/>
                <w:color w:val="FF0000"/>
                <w:sz w:val="21"/>
                <w:szCs w:val="21"/>
              </w:rPr>
              <w:t>提供已报价的固化清单Excel文件</w:t>
            </w:r>
            <w:r>
              <w:rPr>
                <w:rFonts w:asciiTheme="minorEastAsia" w:eastAsiaTheme="minorEastAsia" w:hAnsiTheme="minorEastAsia" w:cstheme="minorEastAsia" w:hint="eastAsia"/>
                <w:sz w:val="21"/>
                <w:szCs w:val="21"/>
              </w:rPr>
              <w:t>。</w:t>
            </w:r>
          </w:p>
        </w:tc>
      </w:tr>
      <w:tr w:rsidR="009F681E">
        <w:trPr>
          <w:trHeight w:val="840"/>
          <w:jc w:val="center"/>
        </w:trPr>
        <w:tc>
          <w:tcPr>
            <w:tcW w:w="1184" w:type="dxa"/>
            <w:vAlign w:val="center"/>
          </w:tcPr>
          <w:p w:rsidR="009F681E" w:rsidRDefault="00E37B52">
            <w:pPr>
              <w:pStyle w:val="TableParagraph"/>
              <w:spacing w:line="360" w:lineRule="exact"/>
              <w:ind w:left="269" w:right="262"/>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3.7.3（3）</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投标文件是否需分册装订</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■不需要</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□需要，分册装订要求：</w:t>
            </w:r>
          </w:p>
        </w:tc>
      </w:tr>
      <w:tr w:rsidR="009F681E">
        <w:trPr>
          <w:trHeight w:val="56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4.1.2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封套上应载明</w:t>
            </w:r>
          </w:p>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的信息</w:t>
            </w:r>
          </w:p>
        </w:tc>
        <w:tc>
          <w:tcPr>
            <w:tcW w:w="6568" w:type="dxa"/>
            <w:vAlign w:val="center"/>
          </w:tcPr>
          <w:p w:rsidR="009F681E" w:rsidRDefault="00E37B52">
            <w:pPr>
              <w:pStyle w:val="TableParagraph"/>
              <w:tabs>
                <w:tab w:val="left" w:pos="3938"/>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不适用</w:t>
            </w:r>
          </w:p>
        </w:tc>
      </w:tr>
      <w:tr w:rsidR="009F681E">
        <w:trPr>
          <w:trHeight w:val="44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投标截止时间</w:t>
            </w:r>
          </w:p>
        </w:tc>
        <w:tc>
          <w:tcPr>
            <w:tcW w:w="6568" w:type="dxa"/>
            <w:vAlign w:val="center"/>
          </w:tcPr>
          <w:p w:rsidR="009F681E" w:rsidRPr="001925EE" w:rsidRDefault="00E37B52" w:rsidP="00646E33">
            <w:pPr>
              <w:pStyle w:val="TableParagraph"/>
              <w:spacing w:line="360" w:lineRule="exact"/>
              <w:ind w:left="132" w:right="126"/>
              <w:jc w:val="both"/>
              <w:rPr>
                <w:rFonts w:asciiTheme="minorEastAsia" w:eastAsiaTheme="minorEastAsia" w:hAnsiTheme="minorEastAsia" w:cstheme="minorEastAsia"/>
                <w:color w:val="FF0000"/>
                <w:sz w:val="21"/>
                <w:szCs w:val="21"/>
              </w:rPr>
            </w:pPr>
            <w:r w:rsidRPr="001925EE">
              <w:rPr>
                <w:rFonts w:asciiTheme="minorEastAsia" w:eastAsiaTheme="minorEastAsia" w:hAnsiTheme="minorEastAsia" w:cstheme="minorEastAsia" w:hint="eastAsia"/>
                <w:b/>
                <w:bCs/>
                <w:color w:val="FF0000"/>
                <w:sz w:val="21"/>
                <w:szCs w:val="21"/>
              </w:rPr>
              <w:t>2022年</w:t>
            </w:r>
            <w:r w:rsidR="00893EDC">
              <w:rPr>
                <w:rFonts w:asciiTheme="minorEastAsia" w:eastAsiaTheme="minorEastAsia" w:hAnsiTheme="minorEastAsia" w:cstheme="minorEastAsia" w:hint="eastAsia"/>
                <w:b/>
                <w:bCs/>
                <w:color w:val="FF0000"/>
                <w:sz w:val="21"/>
                <w:szCs w:val="21"/>
              </w:rPr>
              <w:t>4</w:t>
            </w:r>
            <w:r w:rsidRPr="001925EE">
              <w:rPr>
                <w:rFonts w:asciiTheme="minorEastAsia" w:eastAsiaTheme="minorEastAsia" w:hAnsiTheme="minorEastAsia" w:cstheme="minorEastAsia" w:hint="eastAsia"/>
                <w:b/>
                <w:bCs/>
                <w:color w:val="FF0000"/>
                <w:sz w:val="21"/>
                <w:szCs w:val="21"/>
              </w:rPr>
              <w:t>月</w:t>
            </w:r>
            <w:r w:rsidR="00646E33">
              <w:rPr>
                <w:rFonts w:asciiTheme="minorEastAsia" w:eastAsiaTheme="minorEastAsia" w:hAnsiTheme="minorEastAsia" w:cstheme="minorEastAsia" w:hint="eastAsia"/>
                <w:b/>
                <w:bCs/>
                <w:color w:val="FF0000"/>
                <w:sz w:val="21"/>
                <w:szCs w:val="21"/>
              </w:rPr>
              <w:t>11</w:t>
            </w:r>
            <w:r w:rsidRPr="001925EE">
              <w:rPr>
                <w:rFonts w:asciiTheme="minorEastAsia" w:eastAsiaTheme="minorEastAsia" w:hAnsiTheme="minorEastAsia" w:cstheme="minorEastAsia" w:hint="eastAsia"/>
                <w:b/>
                <w:bCs/>
                <w:color w:val="FF0000"/>
                <w:sz w:val="21"/>
                <w:szCs w:val="21"/>
              </w:rPr>
              <w:t>日09时30分(北京时间)</w:t>
            </w:r>
          </w:p>
        </w:tc>
      </w:tr>
      <w:tr w:rsidR="009F681E">
        <w:trPr>
          <w:trHeight w:val="440"/>
          <w:jc w:val="center"/>
        </w:trPr>
        <w:tc>
          <w:tcPr>
            <w:tcW w:w="1184"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4.2.2</w:t>
            </w:r>
          </w:p>
        </w:tc>
        <w:tc>
          <w:tcPr>
            <w:tcW w:w="1695" w:type="dxa"/>
            <w:vAlign w:val="center"/>
          </w:tcPr>
          <w:p w:rsidR="009F681E" w:rsidRDefault="00E37B52">
            <w:pPr>
              <w:pStyle w:val="TableParagraph"/>
              <w:spacing w:line="360" w:lineRule="exact"/>
              <w:ind w:right="126"/>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递交投标文件地点</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不适用</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4.2.3</w:t>
            </w:r>
          </w:p>
        </w:tc>
        <w:tc>
          <w:tcPr>
            <w:tcW w:w="1695" w:type="dxa"/>
            <w:vAlign w:val="center"/>
          </w:tcPr>
          <w:p w:rsidR="009F681E" w:rsidRDefault="00E37B52">
            <w:pPr>
              <w:pStyle w:val="TableParagraph"/>
              <w:spacing w:line="360" w:lineRule="exact"/>
              <w:ind w:left="132" w:right="126"/>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投标文件是否退还</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□是，退还时间：</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5.1</w:t>
            </w:r>
          </w:p>
        </w:tc>
        <w:tc>
          <w:tcPr>
            <w:tcW w:w="1695" w:type="dxa"/>
            <w:vAlign w:val="center"/>
          </w:tcPr>
          <w:p w:rsidR="009F681E" w:rsidRDefault="00E37B52">
            <w:pPr>
              <w:pStyle w:val="TableParagraph"/>
              <w:spacing w:line="360" w:lineRule="exact"/>
              <w:ind w:left="132" w:right="123"/>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开标时间和地点</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开标时间：同投标截止时间</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开标地点：湖南高速养护工程有限公司9楼会议室</w:t>
            </w:r>
          </w:p>
        </w:tc>
      </w:tr>
      <w:tr w:rsidR="009F681E">
        <w:trPr>
          <w:trHeight w:val="951"/>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6.1.1</w:t>
            </w:r>
          </w:p>
        </w:tc>
        <w:tc>
          <w:tcPr>
            <w:tcW w:w="1695" w:type="dxa"/>
            <w:vAlign w:val="center"/>
          </w:tcPr>
          <w:p w:rsidR="009F681E" w:rsidRDefault="00E37B52">
            <w:pPr>
              <w:pStyle w:val="TableParagraph"/>
              <w:spacing w:line="360" w:lineRule="exact"/>
              <w:ind w:left="132" w:right="123"/>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评标委员会的组建</w:t>
            </w:r>
          </w:p>
        </w:tc>
        <w:tc>
          <w:tcPr>
            <w:tcW w:w="6568" w:type="dxa"/>
            <w:vAlign w:val="center"/>
          </w:tcPr>
          <w:p w:rsidR="009F681E" w:rsidRDefault="00E37B52">
            <w:pPr>
              <w:pStyle w:val="TableParagraph"/>
              <w:tabs>
                <w:tab w:val="left" w:pos="2312"/>
                <w:tab w:val="left" w:pos="3886"/>
              </w:tabs>
              <w:spacing w:line="360" w:lineRule="exact"/>
              <w:ind w:firstLineChars="50" w:firstLine="10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评标委员会构成：5人及以上单数。</w:t>
            </w:r>
          </w:p>
          <w:p w:rsidR="009F681E" w:rsidRDefault="00E37B52">
            <w:pPr>
              <w:pStyle w:val="TableParagraph"/>
              <w:spacing w:line="360" w:lineRule="exact"/>
              <w:ind w:right="126" w:firstLineChars="50" w:firstLine="105"/>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评标专家确定方式：根据相关规定依法组建评标委员会。</w:t>
            </w:r>
          </w:p>
        </w:tc>
      </w:tr>
      <w:tr w:rsidR="009F681E">
        <w:trPr>
          <w:trHeight w:val="85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6.3.2</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评标委员会推荐中标候选人的人数</w:t>
            </w:r>
          </w:p>
        </w:tc>
        <w:tc>
          <w:tcPr>
            <w:tcW w:w="6568" w:type="dxa"/>
            <w:vAlign w:val="center"/>
          </w:tcPr>
          <w:p w:rsidR="009F681E" w:rsidRDefault="00E37B52">
            <w:pPr>
              <w:pStyle w:val="TableParagraph"/>
              <w:spacing w:line="360" w:lineRule="exact"/>
              <w:ind w:firstLineChars="100" w:firstLine="21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评标委员会成员应仔细阅读并签订《评标工作承诺书》</w:t>
            </w:r>
          </w:p>
          <w:p w:rsidR="009F681E" w:rsidRDefault="00E37B52">
            <w:pPr>
              <w:pStyle w:val="TableParagraph"/>
              <w:spacing w:line="360" w:lineRule="exact"/>
              <w:ind w:firstLineChars="100" w:firstLine="21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推荐的中标候选人的人数为1～3名。</w:t>
            </w:r>
          </w:p>
        </w:tc>
      </w:tr>
      <w:tr w:rsidR="009F681E">
        <w:trPr>
          <w:trHeight w:val="1133"/>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中标候选人公示媒介及期限</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公示媒介：</w:t>
            </w:r>
            <w:r>
              <w:rPr>
                <w:rFonts w:asciiTheme="minorEastAsia" w:eastAsiaTheme="minorEastAsia" w:hAnsiTheme="minorEastAsia" w:cstheme="minorEastAsia" w:hint="eastAsia"/>
                <w:sz w:val="21"/>
                <w:szCs w:val="21"/>
                <w:u w:val="single"/>
              </w:rPr>
              <w:t>同招标公告发布媒介</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公示期限：</w:t>
            </w:r>
            <w:r>
              <w:rPr>
                <w:rFonts w:asciiTheme="minorEastAsia" w:eastAsiaTheme="minorEastAsia" w:hAnsiTheme="minorEastAsia" w:cstheme="minorEastAsia" w:hint="eastAsia"/>
                <w:sz w:val="21"/>
                <w:szCs w:val="21"/>
                <w:u w:val="single"/>
              </w:rPr>
              <w:t>不得少于3日（不含法定节假日）</w:t>
            </w:r>
          </w:p>
          <w:p w:rsidR="009F681E" w:rsidRDefault="00E37B52">
            <w:pPr>
              <w:pStyle w:val="TableParagraph"/>
              <w:tabs>
                <w:tab w:val="left" w:pos="2783"/>
              </w:tabs>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公示的其他内容：</w:t>
            </w:r>
            <w:r>
              <w:rPr>
                <w:rFonts w:asciiTheme="minorEastAsia" w:eastAsiaTheme="minorEastAsia" w:hAnsiTheme="minorEastAsia" w:cstheme="minorEastAsia" w:hint="eastAsia"/>
                <w:sz w:val="21"/>
                <w:szCs w:val="21"/>
                <w:u w:val="single"/>
              </w:rPr>
              <w:t>/</w:t>
            </w:r>
          </w:p>
        </w:tc>
      </w:tr>
      <w:tr w:rsidR="009F681E">
        <w:trPr>
          <w:trHeight w:val="88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7.4</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是否授权评标委员会确定中标人</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tc>
      </w:tr>
      <w:tr w:rsidR="009F681E">
        <w:trPr>
          <w:trHeight w:val="1526"/>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7.6.1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履约保证金</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是否要求中标人提交履约保证金：</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■要求</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履约保证金的形式：银行保函、现金</w:t>
            </w:r>
            <w:r>
              <w:rPr>
                <w:rFonts w:asciiTheme="minorEastAsia" w:eastAsiaTheme="minorEastAsia" w:hAnsiTheme="minorEastAsia" w:cstheme="minorEastAsia"/>
                <w:sz w:val="21"/>
                <w:szCs w:val="21"/>
              </w:rPr>
              <w:t>(银行</w:t>
            </w:r>
            <w:r>
              <w:rPr>
                <w:rFonts w:asciiTheme="minorEastAsia" w:eastAsiaTheme="minorEastAsia" w:hAnsiTheme="minorEastAsia" w:cstheme="minorEastAsia" w:hint="eastAsia"/>
                <w:sz w:val="21"/>
                <w:szCs w:val="21"/>
              </w:rPr>
              <w:t>转账、电汇、</w:t>
            </w:r>
            <w:proofErr w:type="gramStart"/>
            <w:r>
              <w:rPr>
                <w:rFonts w:asciiTheme="minorEastAsia" w:eastAsiaTheme="minorEastAsia" w:hAnsiTheme="minorEastAsia" w:cstheme="minorEastAsia" w:hint="eastAsia"/>
                <w:sz w:val="21"/>
                <w:szCs w:val="21"/>
              </w:rPr>
              <w:t>网银形式</w:t>
            </w:r>
            <w:proofErr w:type="gramEnd"/>
            <w:r>
              <w:rPr>
                <w:rFonts w:asciiTheme="minorEastAsia" w:eastAsiaTheme="minorEastAsia" w:hAnsiTheme="minorEastAsia" w:cstheme="minorEastAsia"/>
                <w:sz w:val="21"/>
                <w:szCs w:val="21"/>
              </w:rPr>
              <w:t>) 、工程保证保险</w:t>
            </w:r>
          </w:p>
          <w:p w:rsidR="009F681E" w:rsidRDefault="00E37B52" w:rsidP="00BD4B04">
            <w:pPr>
              <w:pStyle w:val="TableParagraph"/>
              <w:spacing w:line="360" w:lineRule="exact"/>
              <w:jc w:val="both"/>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sz w:val="21"/>
                <w:szCs w:val="21"/>
              </w:rPr>
              <w:t>履约保证金的金额：</w:t>
            </w:r>
            <w:r>
              <w:rPr>
                <w:rFonts w:asciiTheme="minorEastAsia" w:eastAsiaTheme="minorEastAsia" w:hAnsiTheme="minorEastAsia" w:cstheme="minorEastAsia" w:hint="eastAsia"/>
                <w:b/>
                <w:color w:val="FF0000"/>
                <w:sz w:val="21"/>
                <w:szCs w:val="21"/>
              </w:rPr>
              <w:t>60万元</w:t>
            </w:r>
          </w:p>
          <w:p w:rsidR="009F681E" w:rsidRPr="001D0ABD" w:rsidRDefault="00E37B52" w:rsidP="00BD4B04">
            <w:pPr>
              <w:pStyle w:val="TableParagraph"/>
              <w:tabs>
                <w:tab w:val="left" w:pos="3518"/>
              </w:tabs>
              <w:spacing w:line="360" w:lineRule="exact"/>
              <w:ind w:rightChars="20" w:right="44"/>
              <w:jc w:val="both"/>
              <w:rPr>
                <w:rFonts w:asciiTheme="minorEastAsia" w:eastAsiaTheme="minorEastAsia" w:hAnsiTheme="minorEastAsia" w:cstheme="minorEastAsia"/>
                <w:sz w:val="21"/>
                <w:szCs w:val="21"/>
                <w:u w:val="single"/>
              </w:rPr>
            </w:pPr>
            <w:r w:rsidRPr="001D0ABD">
              <w:rPr>
                <w:rFonts w:asciiTheme="minorEastAsia" w:eastAsiaTheme="minorEastAsia" w:hAnsiTheme="minorEastAsia" w:cstheme="minorEastAsia" w:hint="eastAsia"/>
                <w:sz w:val="21"/>
                <w:szCs w:val="21"/>
              </w:rPr>
              <w:t>账户名称：</w:t>
            </w:r>
            <w:r w:rsidRPr="001D0ABD">
              <w:rPr>
                <w:rFonts w:asciiTheme="minorEastAsia" w:eastAsiaTheme="minorEastAsia" w:hAnsiTheme="minorEastAsia" w:cstheme="minorEastAsia" w:hint="eastAsia"/>
                <w:sz w:val="21"/>
                <w:szCs w:val="21"/>
                <w:u w:val="single"/>
                <w:lang w:val="zh-CN"/>
              </w:rPr>
              <w:t>湖南高速养护工程有限公司</w:t>
            </w:r>
          </w:p>
          <w:p w:rsidR="009F681E" w:rsidRPr="001D0ABD"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lang w:val="zh-CN"/>
              </w:rPr>
            </w:pPr>
            <w:r w:rsidRPr="001D0ABD">
              <w:rPr>
                <w:rFonts w:asciiTheme="minorEastAsia" w:eastAsiaTheme="minorEastAsia" w:hAnsiTheme="minorEastAsia" w:cstheme="minorEastAsia" w:hint="eastAsia"/>
                <w:sz w:val="21"/>
                <w:szCs w:val="21"/>
              </w:rPr>
              <w:t>开户银行：</w:t>
            </w:r>
            <w:r w:rsidRPr="001D0ABD">
              <w:rPr>
                <w:rFonts w:asciiTheme="minorEastAsia" w:eastAsiaTheme="minorEastAsia" w:hAnsiTheme="minorEastAsia" w:cstheme="minorEastAsia" w:hint="eastAsia"/>
                <w:sz w:val="21"/>
                <w:szCs w:val="21"/>
                <w:u w:val="single"/>
                <w:lang w:val="zh-CN"/>
              </w:rPr>
              <w:t>中国建设银行股份有限公司长沙远大路支行</w:t>
            </w:r>
          </w:p>
          <w:p w:rsidR="009F681E" w:rsidRPr="001D0ABD" w:rsidRDefault="00E37B52">
            <w:pPr>
              <w:pStyle w:val="TableParagraph"/>
              <w:tabs>
                <w:tab w:val="left" w:pos="1577"/>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proofErr w:type="gramStart"/>
            <w:r w:rsidRPr="001D0ABD">
              <w:rPr>
                <w:rFonts w:asciiTheme="minorEastAsia" w:eastAsiaTheme="minorEastAsia" w:hAnsiTheme="minorEastAsia" w:cstheme="minorEastAsia" w:hint="eastAsia"/>
                <w:sz w:val="21"/>
                <w:szCs w:val="21"/>
              </w:rPr>
              <w:t>账</w:t>
            </w:r>
            <w:proofErr w:type="gramEnd"/>
            <w:r w:rsidRPr="001D0ABD">
              <w:rPr>
                <w:rFonts w:asciiTheme="minorEastAsia" w:eastAsiaTheme="minorEastAsia" w:hAnsiTheme="minorEastAsia" w:cstheme="minorEastAsia" w:hint="eastAsia"/>
                <w:sz w:val="21"/>
                <w:szCs w:val="21"/>
              </w:rPr>
              <w:t xml:space="preserve">    号：</w:t>
            </w:r>
            <w:r w:rsidRPr="001D0ABD">
              <w:rPr>
                <w:rFonts w:asciiTheme="minorEastAsia" w:eastAsiaTheme="minorEastAsia" w:hAnsiTheme="minorEastAsia" w:cstheme="minorEastAsia"/>
                <w:sz w:val="21"/>
                <w:szCs w:val="21"/>
                <w:u w:val="single"/>
                <w:lang w:val="zh-CN"/>
              </w:rPr>
              <w:t>4300 1712 6610 5000 0280</w:t>
            </w:r>
          </w:p>
          <w:p w:rsidR="009F681E" w:rsidRPr="001D0ABD" w:rsidRDefault="00E37B52">
            <w:pPr>
              <w:pStyle w:val="TableParagraph"/>
              <w:tabs>
                <w:tab w:val="left" w:pos="3518"/>
              </w:tabs>
              <w:spacing w:line="360" w:lineRule="exact"/>
              <w:ind w:leftChars="20" w:left="44" w:rightChars="20" w:right="44"/>
              <w:jc w:val="both"/>
              <w:rPr>
                <w:rFonts w:asciiTheme="minorEastAsia" w:eastAsiaTheme="minorEastAsia" w:hAnsiTheme="minorEastAsia" w:cstheme="minorEastAsia"/>
                <w:sz w:val="21"/>
                <w:szCs w:val="21"/>
                <w:u w:val="single"/>
              </w:rPr>
            </w:pPr>
            <w:r w:rsidRPr="001D0ABD">
              <w:rPr>
                <w:rFonts w:asciiTheme="minorEastAsia" w:eastAsiaTheme="minorEastAsia" w:hAnsiTheme="minorEastAsia" w:cstheme="minorEastAsia" w:hint="eastAsia"/>
                <w:sz w:val="21"/>
                <w:szCs w:val="21"/>
                <w:u w:val="single"/>
              </w:rPr>
              <w:t>备    注： 2022-养护公司-材料-002 履约保证金</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采用银行保函时，出具保函的银行级别：</w:t>
            </w:r>
            <w:r>
              <w:rPr>
                <w:rFonts w:asciiTheme="minorEastAsia" w:eastAsiaTheme="minorEastAsia" w:hAnsiTheme="minorEastAsia" w:cstheme="minorEastAsia"/>
                <w:sz w:val="21"/>
                <w:szCs w:val="21"/>
              </w:rPr>
              <w:t>若采</w:t>
            </w:r>
            <w:r>
              <w:rPr>
                <w:rFonts w:asciiTheme="minorEastAsia" w:eastAsiaTheme="minorEastAsia" w:hAnsiTheme="minorEastAsia" w:cstheme="minorEastAsia" w:hint="eastAsia"/>
                <w:sz w:val="21"/>
                <w:szCs w:val="21"/>
              </w:rPr>
              <w:t>取部分或全部现金形式</w:t>
            </w:r>
            <w:r>
              <w:rPr>
                <w:rFonts w:asciiTheme="minorEastAsia" w:eastAsiaTheme="minorEastAsia" w:hAnsiTheme="minorEastAsia" w:cstheme="minorEastAsia"/>
                <w:sz w:val="21"/>
                <w:szCs w:val="21"/>
              </w:rPr>
              <w:t>,投标人应将现金履约担保以</w:t>
            </w:r>
            <w:r>
              <w:rPr>
                <w:rFonts w:asciiTheme="minorEastAsia" w:eastAsiaTheme="minorEastAsia" w:hAnsiTheme="minorEastAsia" w:cstheme="minorEastAsia" w:hint="eastAsia"/>
                <w:sz w:val="21"/>
                <w:szCs w:val="21"/>
              </w:rPr>
              <w:t>银行转账、电汇、</w:t>
            </w:r>
            <w:proofErr w:type="gramStart"/>
            <w:r>
              <w:rPr>
                <w:rFonts w:asciiTheme="minorEastAsia" w:eastAsiaTheme="minorEastAsia" w:hAnsiTheme="minorEastAsia" w:cstheme="minorEastAsia" w:hint="eastAsia"/>
                <w:sz w:val="21"/>
                <w:szCs w:val="21"/>
              </w:rPr>
              <w:t>网银形式</w:t>
            </w:r>
            <w:proofErr w:type="gramEnd"/>
            <w:r>
              <w:rPr>
                <w:rFonts w:asciiTheme="minorEastAsia" w:eastAsiaTheme="minorEastAsia" w:hAnsiTheme="minorEastAsia" w:cstheme="minorEastAsia" w:hint="eastAsia"/>
                <w:sz w:val="21"/>
                <w:szCs w:val="21"/>
              </w:rPr>
              <w:t>汇至招标人指</w:t>
            </w:r>
            <w:r>
              <w:rPr>
                <w:rFonts w:asciiTheme="minorEastAsia" w:eastAsiaTheme="minorEastAsia" w:hAnsiTheme="minorEastAsia" w:cstheme="minorEastAsia" w:hint="eastAsia"/>
                <w:sz w:val="21"/>
                <w:szCs w:val="21"/>
              </w:rPr>
              <w:lastRenderedPageBreak/>
              <w:t>定账号上，剩余部分采用银行保函或工程保证保险形式。履约</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保证金由中标人的基本银行账户出具。工程保证保险应由具有工程保证保险承保资格的保险公司开具保函或保单。</w:t>
            </w:r>
          </w:p>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□不要求</w:t>
            </w:r>
          </w:p>
        </w:tc>
      </w:tr>
      <w:tr w:rsidR="009F681E">
        <w:trPr>
          <w:trHeight w:val="1702"/>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8.5.1</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监督部门</w:t>
            </w:r>
          </w:p>
        </w:tc>
        <w:tc>
          <w:tcPr>
            <w:tcW w:w="6568" w:type="dxa"/>
            <w:vAlign w:val="center"/>
          </w:tcPr>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监督部门：湖南高速养护工程有限公司/湖南省高速公路集团有限公司养护分公司综合管理部（纪检办公室）</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地址：湖南省长沙市开福区三一大道500号</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电话：0731-89784019</w:t>
            </w:r>
          </w:p>
          <w:p w:rsidR="009F681E" w:rsidRDefault="00E37B52">
            <w:pPr>
              <w:pStyle w:val="TableParagraph"/>
              <w:spacing w:line="360" w:lineRule="exact"/>
              <w:ind w:left="132" w:right="12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邮政编码：410002</w:t>
            </w:r>
          </w:p>
        </w:tc>
      </w:tr>
      <w:tr w:rsidR="009F681E">
        <w:trPr>
          <w:trHeight w:val="560"/>
          <w:jc w:val="center"/>
        </w:trPr>
        <w:tc>
          <w:tcPr>
            <w:tcW w:w="1184" w:type="dxa"/>
            <w:vAlign w:val="center"/>
          </w:tcPr>
          <w:p w:rsidR="009F681E" w:rsidRDefault="00E37B52">
            <w:pPr>
              <w:pStyle w:val="TableParagraph"/>
              <w:spacing w:line="360" w:lineRule="exact"/>
              <w:ind w:left="8"/>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9</w:t>
            </w:r>
          </w:p>
        </w:tc>
        <w:tc>
          <w:tcPr>
            <w:tcW w:w="1695" w:type="dxa"/>
            <w:vAlign w:val="center"/>
          </w:tcPr>
          <w:p w:rsidR="009F681E" w:rsidRDefault="00E37B52">
            <w:pPr>
              <w:pStyle w:val="TableParagraph"/>
              <w:spacing w:line="360" w:lineRule="exact"/>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是否采用电子招标投标</w:t>
            </w:r>
          </w:p>
        </w:tc>
        <w:tc>
          <w:tcPr>
            <w:tcW w:w="6568" w:type="dxa"/>
            <w:vAlign w:val="center"/>
          </w:tcPr>
          <w:p w:rsidR="009F681E" w:rsidRDefault="00E37B52">
            <w:pPr>
              <w:pStyle w:val="TableParagraph"/>
              <w:spacing w:line="360" w:lineRule="exact"/>
              <w:ind w:left="10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tc>
      </w:tr>
      <w:tr w:rsidR="009F681E">
        <w:trPr>
          <w:trHeight w:val="440"/>
          <w:jc w:val="center"/>
        </w:trPr>
        <w:tc>
          <w:tcPr>
            <w:tcW w:w="9447" w:type="dxa"/>
            <w:gridSpan w:val="3"/>
            <w:vAlign w:val="center"/>
          </w:tcPr>
          <w:p w:rsidR="009F681E" w:rsidRDefault="00E37B52">
            <w:pPr>
              <w:pStyle w:val="TableParagraph"/>
              <w:spacing w:line="360" w:lineRule="exact"/>
              <w:ind w:left="107"/>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需要补充的其他内容</w:t>
            </w:r>
          </w:p>
        </w:tc>
      </w:tr>
      <w:tr w:rsidR="009F681E">
        <w:trPr>
          <w:trHeight w:val="90"/>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w:t>
            </w:r>
          </w:p>
        </w:tc>
        <w:tc>
          <w:tcPr>
            <w:tcW w:w="8263" w:type="dxa"/>
            <w:gridSpan w:val="2"/>
          </w:tcPr>
          <w:p w:rsidR="009F681E" w:rsidRDefault="00E37B52">
            <w:pPr>
              <w:pStyle w:val="TableParagraph"/>
              <w:numPr>
                <w:ilvl w:val="2"/>
                <w:numId w:val="2"/>
              </w:numPr>
              <w:tabs>
                <w:tab w:val="left" w:pos="634"/>
              </w:tabs>
              <w:spacing w:line="360" w:lineRule="exact"/>
              <w:ind w:right="-15" w:firstLine="0"/>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招标项目概况</w:t>
            </w:r>
          </w:p>
          <w:p w:rsidR="009F681E" w:rsidRDefault="00E37B52">
            <w:pPr>
              <w:pStyle w:val="TableParagraph"/>
              <w:tabs>
                <w:tab w:val="left" w:pos="634"/>
              </w:tabs>
              <w:spacing w:line="360" w:lineRule="exact"/>
              <w:ind w:left="108" w:right="-1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1.1.1 项细化为：</w:t>
            </w:r>
          </w:p>
          <w:p w:rsidR="009F681E" w:rsidRDefault="00E37B52">
            <w:pPr>
              <w:pStyle w:val="TableParagraph"/>
              <w:tabs>
                <w:tab w:val="left" w:pos="634"/>
              </w:tabs>
              <w:spacing w:line="360" w:lineRule="exact"/>
              <w:ind w:left="108" w:right="-1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根据《中华人民共和国招标投标法》《中华人民共和国招标投标法实施条例》《公路工程建设项目招标投标管理办法》等有关法律、法规和规章的规定，本招标项目已具备招标条件，现对材料采购进行招标。</w:t>
            </w:r>
          </w:p>
        </w:tc>
      </w:tr>
      <w:tr w:rsidR="009F681E">
        <w:trPr>
          <w:trHeight w:val="5776"/>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1.11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第1.11款文末增加一段：</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1.11.6 付款模式要求：</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bookmarkStart w:id="25" w:name="_Hlk76115460"/>
            <w:r>
              <w:rPr>
                <w:rFonts w:asciiTheme="minorEastAsia" w:eastAsiaTheme="minorEastAsia" w:hAnsiTheme="minorEastAsia" w:cstheme="minorEastAsia" w:hint="eastAsia"/>
                <w:bCs/>
                <w:sz w:val="21"/>
                <w:szCs w:val="21"/>
              </w:rPr>
              <w:t>（1）本项目各标段无预付款。</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（2）买方按月办理结算，每月25日为招标人项目结算截止日。</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（3）卖方按照合同约定的进度交付合同材料并提供相关服务和提交下列单据后，经买方审核无误后28日内，应向卖方支付进度款，进度款支付至该批次合同材料的结算总额的95%。</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1）卖方出具的交货清单正本一份；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2）买方签署的收货清单正本一份；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3）制造商出具的出厂质量合格证正本一份；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4）合同材料验收证书或进度款支付函正本一份；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5）合同价格100%金额的增值税发票正本一份。</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（4）发票为一票制，税率为13%的增值税专用发票，包含投标人供应投标物资所产生的一切费用，发票金额与具体项目结算金额一致。</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（5）截止到结算支付时，未提供相关产品合格证、出厂证明及检验报告批次的材料以及剩余的数量或已过质量保证期的数量均不予结算支付。</w:t>
            </w:r>
          </w:p>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t>1.11.7  供货服务要求：出具供货服务承诺书。</w:t>
            </w:r>
          </w:p>
          <w:bookmarkEnd w:id="25"/>
          <w:p w:rsidR="009F681E" w:rsidRDefault="00E37B52">
            <w:pPr>
              <w:pStyle w:val="TableParagraph"/>
              <w:spacing w:line="360" w:lineRule="exact"/>
              <w:ind w:left="108"/>
              <w:jc w:val="both"/>
              <w:rPr>
                <w:rFonts w:asciiTheme="minorEastAsia" w:eastAsiaTheme="minorEastAsia" w:hAnsiTheme="minorEastAsia" w:cstheme="minorEastAsia"/>
                <w:bCs/>
                <w:sz w:val="21"/>
                <w:szCs w:val="21"/>
              </w:rPr>
            </w:pPr>
            <w:r>
              <w:rPr>
                <w:rFonts w:asciiTheme="minorEastAsia" w:eastAsiaTheme="minorEastAsia" w:hAnsiTheme="minorEastAsia" w:cstheme="minorEastAsia" w:hint="eastAsia"/>
                <w:bCs/>
                <w:sz w:val="21"/>
                <w:szCs w:val="21"/>
              </w:rPr>
              <w:lastRenderedPageBreak/>
              <w:t>1.11.8  收到计划后生产及供货周期要求：招标人项目可分批次提交采购计划，投标人收到实际采购计划后，立即组织生产，从计划之日起7天内第一批产品可发货，并出具供货服务承诺书。</w:t>
            </w:r>
          </w:p>
          <w:p w:rsidR="009F681E" w:rsidRDefault="00E37B52">
            <w:pPr>
              <w:pStyle w:val="TableParagraph"/>
              <w:spacing w:line="360" w:lineRule="exact"/>
              <w:ind w:left="108"/>
              <w:jc w:val="both"/>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bCs/>
                <w:sz w:val="21"/>
                <w:szCs w:val="21"/>
              </w:rPr>
              <w:t>1.11.9  投标材料质量标准的详细描述：详见第五章供货要求。</w:t>
            </w:r>
          </w:p>
        </w:tc>
      </w:tr>
      <w:tr w:rsidR="009F681E">
        <w:trPr>
          <w:trHeight w:val="1024"/>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2.1 款文末增加一段：</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当招标文件、招标文件的澄清或修改等在同一内容的表述上不一致时，以最后发出的书面文件为准。</w:t>
            </w:r>
          </w:p>
        </w:tc>
      </w:tr>
      <w:tr w:rsidR="009F681E">
        <w:trPr>
          <w:trHeight w:val="1402"/>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3.5.5</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3.5 资格审查资料（适用于未进行资格预审的） </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3.5.5 项修改为：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3.5.5 “投标人的信誉情况”应附投标人在国家企业信用信息公示系统中未被列入严重违法失信企业名单的网页截图复印件和在“信用中国”网站中未被列入失信被执行人名单的网页截图复印件。</w:t>
            </w:r>
          </w:p>
        </w:tc>
      </w:tr>
      <w:tr w:rsidR="009F681E">
        <w:trPr>
          <w:trHeight w:val="366"/>
          <w:jc w:val="center"/>
        </w:trPr>
        <w:tc>
          <w:tcPr>
            <w:tcW w:w="1184" w:type="dxa"/>
            <w:vAlign w:val="center"/>
          </w:tcPr>
          <w:p w:rsidR="009F681E" w:rsidRDefault="009F681E">
            <w:pPr>
              <w:pStyle w:val="TableParagraph"/>
              <w:spacing w:line="360" w:lineRule="exact"/>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3.5.7</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3.5 资格审查资料（适用于未进行资格预审的） </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3.5.7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3.5.7 招标人有权核查投标人在投标文件中提供的资料，若在评标期间发现投标人提供了虚假资料，其投标将被否决；若在签订合同前发现作为中标候选人的投标人提供了虚假资料，招标人有权取消其中标资格；若在合同实施期间发现投标人提供了虚假资料，招标人有权从合同价款或履约保证金中扣除不超过10％签约合同价的金额作为违约金。同时招标人将投标人上述弄虚作假行为上报</w:t>
            </w:r>
            <w:proofErr w:type="gramStart"/>
            <w:r>
              <w:rPr>
                <w:rFonts w:asciiTheme="minorEastAsia" w:eastAsiaTheme="minorEastAsia" w:hAnsiTheme="minorEastAsia" w:cstheme="minorEastAsia" w:hint="eastAsia"/>
                <w:sz w:val="21"/>
                <w:szCs w:val="21"/>
              </w:rPr>
              <w:t>省级交通</w:t>
            </w:r>
            <w:proofErr w:type="gramEnd"/>
            <w:r>
              <w:rPr>
                <w:rFonts w:asciiTheme="minorEastAsia" w:eastAsiaTheme="minorEastAsia" w:hAnsiTheme="minorEastAsia" w:cstheme="minorEastAsia" w:hint="eastAsia"/>
                <w:sz w:val="21"/>
                <w:szCs w:val="21"/>
              </w:rPr>
              <w:t>运输主管部门，作为不良记录纳入公路建设市场信用信息管理系统。</w:t>
            </w:r>
          </w:p>
        </w:tc>
      </w:tr>
      <w:tr w:rsidR="009F681E">
        <w:trPr>
          <w:trHeight w:val="1010"/>
          <w:jc w:val="center"/>
        </w:trPr>
        <w:tc>
          <w:tcPr>
            <w:tcW w:w="1184" w:type="dxa"/>
          </w:tcPr>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5.1 款增加第二段：</w:t>
            </w:r>
          </w:p>
          <w:p w:rsidR="009F681E" w:rsidRDefault="00E37B52">
            <w:pPr>
              <w:pStyle w:val="TableParagraph"/>
              <w:spacing w:line="360" w:lineRule="exact"/>
              <w:ind w:left="108"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bCs/>
                <w:sz w:val="21"/>
                <w:szCs w:val="21"/>
              </w:rPr>
              <w:t>投标人必须派投标代表参与“钉钉”APP远程开标。如招标人通知提供压缩文件密码后超过1小时投标人未及时提供压缩文件密码，按投标人放弃投标处理。</w:t>
            </w:r>
          </w:p>
        </w:tc>
      </w:tr>
      <w:tr w:rsidR="009F681E">
        <w:trPr>
          <w:trHeight w:val="1410"/>
          <w:jc w:val="center"/>
        </w:trPr>
        <w:tc>
          <w:tcPr>
            <w:tcW w:w="1184" w:type="dxa"/>
          </w:tcPr>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9F681E">
            <w:pPr>
              <w:pStyle w:val="TableParagraph"/>
              <w:spacing w:line="360" w:lineRule="exact"/>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5.2</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xml:space="preserve">第 5.2 </w:t>
            </w:r>
            <w:proofErr w:type="gramStart"/>
            <w:r>
              <w:rPr>
                <w:rFonts w:asciiTheme="minorEastAsia" w:eastAsiaTheme="minorEastAsia" w:hAnsiTheme="minorEastAsia" w:cstheme="minorEastAsia" w:hint="eastAsia"/>
                <w:sz w:val="21"/>
                <w:szCs w:val="21"/>
              </w:rPr>
              <w:t>款修改</w:t>
            </w:r>
            <w:proofErr w:type="gramEnd"/>
            <w:r>
              <w:rPr>
                <w:rFonts w:asciiTheme="minorEastAsia" w:eastAsiaTheme="minorEastAsia" w:hAnsiTheme="minorEastAsia" w:cstheme="minorEastAsia" w:hint="eastAsia"/>
                <w:sz w:val="21"/>
                <w:szCs w:val="21"/>
              </w:rPr>
              <w:t>为：</w:t>
            </w:r>
          </w:p>
          <w:p w:rsidR="009F681E" w:rsidRDefault="00E37B52">
            <w:pPr>
              <w:pStyle w:val="TableParagraph"/>
              <w:numPr>
                <w:ilvl w:val="1"/>
                <w:numId w:val="3"/>
              </w:numPr>
              <w:tabs>
                <w:tab w:val="left" w:pos="476"/>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开标程序</w:t>
            </w:r>
          </w:p>
          <w:p w:rsidR="009F681E" w:rsidRDefault="00E37B52">
            <w:pPr>
              <w:pStyle w:val="TableParagraph"/>
              <w:numPr>
                <w:ilvl w:val="2"/>
                <w:numId w:val="3"/>
              </w:numPr>
              <w:tabs>
                <w:tab w:val="left" w:pos="634"/>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主持人按下列程序进行开标：</w:t>
            </w:r>
          </w:p>
          <w:p w:rsidR="009F681E" w:rsidRDefault="00E37B52">
            <w:pPr>
              <w:pStyle w:val="TableParagraph"/>
              <w:tabs>
                <w:tab w:val="left" w:pos="633"/>
              </w:tabs>
              <w:spacing w:line="360" w:lineRule="exac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 1）宣布开标纪律；</w:t>
            </w:r>
          </w:p>
          <w:p w:rsidR="009F681E" w:rsidRDefault="00E37B52">
            <w:pPr>
              <w:pStyle w:val="TableParagraph"/>
              <w:tabs>
                <w:tab w:val="left" w:pos="633"/>
              </w:tabs>
              <w:spacing w:line="360" w:lineRule="exact"/>
              <w:ind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（2）公布在投标截止时间前递交投标文件的投标人名称；</w:t>
            </w:r>
          </w:p>
          <w:p w:rsidR="009F681E" w:rsidRDefault="00E37B52">
            <w:pPr>
              <w:pStyle w:val="TableParagraph"/>
              <w:tabs>
                <w:tab w:val="left" w:pos="633"/>
              </w:tabs>
              <w:spacing w:line="360" w:lineRule="exact"/>
              <w:ind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（3）宣布开标人、唱标人、记录人等有关人员姓名；</w:t>
            </w:r>
          </w:p>
          <w:p w:rsidR="009F681E" w:rsidRDefault="00E37B52">
            <w:pPr>
              <w:pStyle w:val="TableParagraph"/>
              <w:tabs>
                <w:tab w:val="left" w:pos="639"/>
              </w:tabs>
              <w:spacing w:line="360" w:lineRule="exact"/>
              <w:ind w:right="96" w:firstLineChars="50" w:firstLine="105"/>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（4）检查投标文件的密封情况，按照投标人须知前附表规定的开标顺序当众开标，公布标段名称、投标人名称、投标保证金的递交情况、投标报价及其他内容，并记录在案；</w:t>
            </w:r>
          </w:p>
          <w:p w:rsidR="009F681E" w:rsidRDefault="00E37B52">
            <w:pPr>
              <w:pStyle w:val="TableParagraph"/>
              <w:tabs>
                <w:tab w:val="left" w:pos="633"/>
              </w:tabs>
              <w:spacing w:line="360" w:lineRule="exact"/>
              <w:ind w:left="107"/>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（5）招标人代表、记录人等有关人员在开标记录上签字确认；</w:t>
            </w:r>
          </w:p>
          <w:p w:rsidR="009F681E" w:rsidRDefault="00E37B52">
            <w:pPr>
              <w:pStyle w:val="TableParagraph"/>
              <w:tabs>
                <w:tab w:val="left" w:pos="633"/>
              </w:tabs>
              <w:spacing w:line="360" w:lineRule="exact"/>
              <w:ind w:left="107"/>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（6）开标结束。</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5.2.2 若招标人宣读的内容与投标文件不符，投标人有权在开标现场提出疑问，经招标人当场核查确认之后，可重新宣读其投标文件。若投标人现场未提出疑问，则认为投标人已确认招标人宣读的内容。</w:t>
            </w:r>
          </w:p>
        </w:tc>
      </w:tr>
      <w:tr w:rsidR="009F681E">
        <w:trPr>
          <w:trHeight w:val="347"/>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6.1.2</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 评标委员会</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6.1.2 项细化为：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6.1.2 评标委员会成员有下列情形之一的，应主动提出回避：</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为负责招标项目监督管理的交通运输主管部门的工作人员；</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与投标人法定代表人或其委托代理人有近亲属关系；</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为投标人的工作人员或退休人员；</w:t>
            </w:r>
          </w:p>
          <w:p w:rsidR="009F681E" w:rsidRDefault="00E37B52">
            <w:pPr>
              <w:pStyle w:val="TableParagraph"/>
              <w:numPr>
                <w:ilvl w:val="0"/>
                <w:numId w:val="4"/>
              </w:numPr>
              <w:tabs>
                <w:tab w:val="left" w:pos="633"/>
              </w:tabs>
              <w:spacing w:line="360" w:lineRule="exact"/>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与投标人有其他利害关系，可能影响评标活动公正性；</w:t>
            </w:r>
          </w:p>
          <w:p w:rsidR="009F681E" w:rsidRDefault="00E37B52">
            <w:pPr>
              <w:pStyle w:val="TableParagraph"/>
              <w:numPr>
                <w:ilvl w:val="0"/>
                <w:numId w:val="4"/>
              </w:numPr>
              <w:tabs>
                <w:tab w:val="left" w:pos="639"/>
              </w:tabs>
              <w:spacing w:line="360" w:lineRule="exact"/>
              <w:ind w:left="108" w:right="98"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在与招标投标有关的活动中有过违法违规行为、曾受过行政处罚或刑事处罚。</w:t>
            </w:r>
          </w:p>
        </w:tc>
      </w:tr>
      <w:tr w:rsidR="009F681E">
        <w:trPr>
          <w:trHeight w:val="2415"/>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7.1 中标候选人公示</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7.1 款细化为：</w:t>
            </w:r>
          </w:p>
          <w:p w:rsidR="009F681E" w:rsidRDefault="00E37B52">
            <w:pPr>
              <w:spacing w:line="360" w:lineRule="exact"/>
              <w:ind w:firstLineChars="100" w:firstLine="210"/>
              <w:rPr>
                <w:sz w:val="21"/>
                <w:szCs w:val="21"/>
              </w:rPr>
            </w:pPr>
            <w:r>
              <w:rPr>
                <w:rFonts w:hint="eastAsia"/>
                <w:sz w:val="21"/>
                <w:szCs w:val="21"/>
              </w:rPr>
              <w:t>招标人在收到评标报告之日起3日内，按照投标人须知前附表规定的公示媒介和期限公示中标候选人，公示期不得少于3日，公示内容包括：</w:t>
            </w:r>
          </w:p>
          <w:p w:rsidR="009F681E" w:rsidRDefault="00E37B52">
            <w:pPr>
              <w:spacing w:line="360" w:lineRule="exact"/>
              <w:rPr>
                <w:sz w:val="21"/>
                <w:szCs w:val="21"/>
              </w:rPr>
            </w:pPr>
            <w:r>
              <w:rPr>
                <w:rFonts w:hint="eastAsia"/>
                <w:sz w:val="21"/>
                <w:szCs w:val="21"/>
              </w:rPr>
              <w:t xml:space="preserve">（1）中标候选人排序、名称、投标报价； </w:t>
            </w:r>
          </w:p>
          <w:p w:rsidR="009F681E" w:rsidRDefault="00E37B52">
            <w:pPr>
              <w:spacing w:line="360" w:lineRule="exact"/>
              <w:rPr>
                <w:sz w:val="21"/>
                <w:szCs w:val="21"/>
              </w:rPr>
            </w:pPr>
            <w:r>
              <w:rPr>
                <w:rFonts w:hint="eastAsia"/>
                <w:sz w:val="21"/>
                <w:szCs w:val="21"/>
              </w:rPr>
              <w:t>（2）被否决投标的投标人名称、否决依据和原因；</w:t>
            </w:r>
          </w:p>
          <w:p w:rsidR="009F681E" w:rsidRDefault="00E37B52">
            <w:pPr>
              <w:spacing w:line="360" w:lineRule="exact"/>
              <w:rPr>
                <w:sz w:val="21"/>
                <w:szCs w:val="21"/>
              </w:rPr>
            </w:pPr>
            <w:r>
              <w:rPr>
                <w:rFonts w:hint="eastAsia"/>
                <w:sz w:val="21"/>
                <w:szCs w:val="21"/>
              </w:rPr>
              <w:t>（3）提出异议的渠道和方式；</w:t>
            </w:r>
          </w:p>
          <w:p w:rsidR="009F681E" w:rsidRDefault="00E37B52">
            <w:pPr>
              <w:spacing w:line="360" w:lineRule="exact"/>
              <w:rPr>
                <w:rFonts w:asciiTheme="minorEastAsia" w:eastAsiaTheme="minorEastAsia" w:hAnsiTheme="minorEastAsia" w:cstheme="minorEastAsia"/>
                <w:sz w:val="21"/>
                <w:szCs w:val="21"/>
              </w:rPr>
            </w:pPr>
            <w:r>
              <w:rPr>
                <w:rFonts w:hint="eastAsia"/>
                <w:sz w:val="21"/>
                <w:szCs w:val="21"/>
              </w:rPr>
              <w:t>（4）投标人须知前附表规定公示的其他内容。</w:t>
            </w:r>
          </w:p>
        </w:tc>
      </w:tr>
      <w:tr w:rsidR="009F681E">
        <w:trPr>
          <w:trHeight w:val="2177"/>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7.7.4</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7.7 签订合同</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7.7.4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7.7.4 签约合同价的确定原则如下：</w:t>
            </w:r>
          </w:p>
          <w:p w:rsidR="009F681E" w:rsidRDefault="00E37B52">
            <w:pPr>
              <w:pStyle w:val="TableParagraph"/>
              <w:numPr>
                <w:ilvl w:val="0"/>
                <w:numId w:val="5"/>
              </w:numPr>
              <w:tabs>
                <w:tab w:val="left" w:pos="639"/>
              </w:tabs>
              <w:spacing w:line="360" w:lineRule="exact"/>
              <w:ind w:right="96"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按照评标办法规定对投标报价进行修正后，若修正后的最终投标报价小于开标时的投标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报价，则签订合同时以修正后的最终投标报价为准；</w:t>
            </w:r>
          </w:p>
          <w:p w:rsidR="009F681E" w:rsidRDefault="00E37B52">
            <w:pPr>
              <w:pStyle w:val="TableParagraph"/>
              <w:numPr>
                <w:ilvl w:val="0"/>
                <w:numId w:val="5"/>
              </w:numPr>
              <w:tabs>
                <w:tab w:val="left" w:pos="639"/>
              </w:tabs>
              <w:spacing w:line="360" w:lineRule="exact"/>
              <w:ind w:right="98" w:firstLine="0"/>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按照评标办法规定对投标报价进行修正后，若修正后的最终投标报价大于开标时的投标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报价，则签订合同时以开标时的投标</w:t>
            </w:r>
            <w:proofErr w:type="gramStart"/>
            <w:r>
              <w:rPr>
                <w:rFonts w:asciiTheme="minorEastAsia" w:eastAsiaTheme="minorEastAsia" w:hAnsiTheme="minorEastAsia" w:cstheme="minorEastAsia" w:hint="eastAsia"/>
                <w:sz w:val="21"/>
                <w:szCs w:val="21"/>
              </w:rPr>
              <w:t>函大写金额</w:t>
            </w:r>
            <w:proofErr w:type="gramEnd"/>
            <w:r>
              <w:rPr>
                <w:rFonts w:asciiTheme="minorEastAsia" w:eastAsiaTheme="minorEastAsia" w:hAnsiTheme="minorEastAsia" w:cstheme="minorEastAsia" w:hint="eastAsia"/>
                <w:sz w:val="21"/>
                <w:szCs w:val="21"/>
              </w:rPr>
              <w:t>报价为准，同时按比例修正相应子目的单价或合价。</w:t>
            </w:r>
          </w:p>
        </w:tc>
      </w:tr>
      <w:tr w:rsidR="009F681E">
        <w:trPr>
          <w:trHeight w:val="90"/>
          <w:jc w:val="center"/>
        </w:trPr>
        <w:tc>
          <w:tcPr>
            <w:tcW w:w="1184" w:type="dxa"/>
            <w:vAlign w:val="center"/>
          </w:tcPr>
          <w:p w:rsidR="009F681E" w:rsidRDefault="009F681E">
            <w:pPr>
              <w:pStyle w:val="TableParagraph"/>
              <w:spacing w:line="360" w:lineRule="exact"/>
              <w:ind w:left="269" w:right="261"/>
              <w:jc w:val="center"/>
              <w:rPr>
                <w:rFonts w:asciiTheme="minorEastAsia" w:eastAsiaTheme="minorEastAsia" w:hAnsiTheme="minorEastAsia" w:cstheme="minorEastAsia"/>
                <w:sz w:val="21"/>
                <w:szCs w:val="21"/>
              </w:rPr>
            </w:pPr>
          </w:p>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7.8</w:t>
            </w:r>
          </w:p>
        </w:tc>
        <w:tc>
          <w:tcPr>
            <w:tcW w:w="8263" w:type="dxa"/>
            <w:gridSpan w:val="2"/>
            <w:vAlign w:val="center"/>
          </w:tcPr>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 合同授予</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补充第 7.8 项，内容如下：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7.8 中标结果公告</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招标人在确定中标人之日起3日内，按照投标人须知前附表规定的公告媒介和期限公告中标结果，公告期不得少于3日。公告内容包括中标人名称、中标价。</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公告媒介：</w:t>
            </w:r>
            <w:r>
              <w:rPr>
                <w:rFonts w:asciiTheme="minorEastAsia" w:eastAsiaTheme="minorEastAsia" w:hAnsiTheme="minorEastAsia" w:cstheme="minorEastAsia" w:hint="eastAsia"/>
                <w:sz w:val="21"/>
                <w:szCs w:val="21"/>
                <w:u w:val="single"/>
              </w:rPr>
              <w:t>同招标公告发布媒介</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公告期限：</w:t>
            </w:r>
            <w:r>
              <w:rPr>
                <w:rFonts w:asciiTheme="minorEastAsia" w:eastAsiaTheme="minorEastAsia" w:hAnsiTheme="minorEastAsia" w:cstheme="minorEastAsia" w:hint="eastAsia"/>
                <w:sz w:val="21"/>
                <w:szCs w:val="21"/>
                <w:u w:val="single"/>
              </w:rPr>
              <w:t>不得少于3个工作日</w:t>
            </w:r>
          </w:p>
        </w:tc>
      </w:tr>
      <w:tr w:rsidR="009F681E">
        <w:trPr>
          <w:trHeight w:val="26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8.5</w:t>
            </w:r>
          </w:p>
        </w:tc>
        <w:tc>
          <w:tcPr>
            <w:tcW w:w="8263" w:type="dxa"/>
            <w:gridSpan w:val="2"/>
          </w:tcPr>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8.5 投诉</w:t>
            </w:r>
          </w:p>
          <w:p w:rsidR="009F681E" w:rsidRDefault="00E37B52">
            <w:pPr>
              <w:pStyle w:val="TableParagraph"/>
              <w:spacing w:line="360" w:lineRule="exact"/>
              <w:ind w:left="10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第 8.5.1 项细化为：</w:t>
            </w:r>
          </w:p>
          <w:p w:rsidR="009F681E" w:rsidRDefault="00E37B52">
            <w:pPr>
              <w:pStyle w:val="TableParagraph"/>
              <w:spacing w:line="360" w:lineRule="exact"/>
              <w:ind w:left="108" w:right="98"/>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标人或其他利害关系人认为招标投标活动不符合法律、行政法规规定的，可以自知道或应当知道之日起10日内向有关行政监督部门投诉，投诉应有明确的请求和必要的证明材料。对于按法律法规规定需要先提出异议的投诉，交通运输主管部门在受理投诉时另要求投诉人递交提出异议的证明文件，已向其他有关行政监督部门投诉的，应当一并说明。未按规定提出异议或者未提交已提出异议的证明文件的投诉，交通运输主管部门不予受理。</w:t>
            </w:r>
          </w:p>
          <w:p w:rsidR="009F681E" w:rsidRDefault="00E37B52">
            <w:pPr>
              <w:pStyle w:val="TableParagraph"/>
              <w:spacing w:line="360" w:lineRule="exact"/>
              <w:ind w:left="108" w:right="96"/>
              <w:jc w:val="both"/>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投诉处理期间，交通运输主管部门有权查阅、复制有关文件、资料，调查有关情况，相关单位和人员应当予以配合。必要时，交通运输主管部门可以责令暂停招标投标活动。交通运输主管部门对投诉事项</w:t>
            </w:r>
            <w:proofErr w:type="gramStart"/>
            <w:r>
              <w:rPr>
                <w:rFonts w:asciiTheme="minorEastAsia" w:eastAsiaTheme="minorEastAsia" w:hAnsiTheme="minorEastAsia" w:cstheme="minorEastAsia" w:hint="eastAsia"/>
                <w:sz w:val="21"/>
                <w:szCs w:val="21"/>
              </w:rPr>
              <w:t>作出</w:t>
            </w:r>
            <w:proofErr w:type="gramEnd"/>
            <w:r>
              <w:rPr>
                <w:rFonts w:asciiTheme="minorEastAsia" w:eastAsiaTheme="minorEastAsia" w:hAnsiTheme="minorEastAsia" w:cstheme="minorEastAsia" w:hint="eastAsia"/>
                <w:sz w:val="21"/>
                <w:szCs w:val="21"/>
              </w:rPr>
              <w:t>的处理决定，应当在对该项目具有招标监督职责的交通运输主管部门政府网站上进行公告。投诉人缺乏事实根据或者法律依据进行投诉的，或者有证据表明投诉人捏造事实、伪造材料的，或者投诉人以非法手段取得证明材料进行投诉的，交通运输主管部门应当予以驳回，并对恶意投诉按照有关规定追究投诉人责任。</w:t>
            </w:r>
          </w:p>
        </w:tc>
      </w:tr>
      <w:tr w:rsidR="009F681E">
        <w:trPr>
          <w:trHeight w:val="264"/>
          <w:jc w:val="center"/>
        </w:trPr>
        <w:tc>
          <w:tcPr>
            <w:tcW w:w="1184" w:type="dxa"/>
            <w:vAlign w:val="center"/>
          </w:tcPr>
          <w:p w:rsidR="009F681E" w:rsidRDefault="00E37B52">
            <w:pPr>
              <w:pStyle w:val="TableParagraph"/>
              <w:spacing w:line="360" w:lineRule="exact"/>
              <w:ind w:left="269" w:right="261"/>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10</w:t>
            </w:r>
          </w:p>
        </w:tc>
        <w:tc>
          <w:tcPr>
            <w:tcW w:w="8263" w:type="dxa"/>
            <w:gridSpan w:val="2"/>
          </w:tcPr>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sz w:val="21"/>
                <w:szCs w:val="21"/>
              </w:rPr>
              <w:t>10.4 招标人是否协助评标委员会评标</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□否</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MS Mincho" w:eastAsia="MS Mincho" w:hAnsi="MS Mincho" w:cs="MS Mincho" w:hint="eastAsia"/>
                <w:sz w:val="21"/>
                <w:szCs w:val="21"/>
              </w:rPr>
              <w:sym w:font="Wingdings 2" w:char="F052"/>
            </w:r>
            <w:r>
              <w:rPr>
                <w:rFonts w:asciiTheme="minorEastAsia" w:eastAsiaTheme="minorEastAsia" w:hAnsiTheme="minorEastAsia" w:cstheme="minorEastAsia" w:hint="eastAsia"/>
                <w:sz w:val="21"/>
                <w:szCs w:val="21"/>
              </w:rPr>
              <w:t>是</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招标人协助评标委员会进行评标工作以招标文件规定的评标标准和方法为依据，主要内容包括：</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lastRenderedPageBreak/>
              <w:t>（</w:t>
            </w:r>
            <w:r>
              <w:rPr>
                <w:rFonts w:asciiTheme="minorEastAsia" w:eastAsiaTheme="minorEastAsia" w:hAnsiTheme="minorEastAsia" w:cstheme="minorEastAsia"/>
                <w:sz w:val="21"/>
                <w:szCs w:val="21"/>
              </w:rPr>
              <w:t>1）编制评标使用的相应表格；</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2）对投标报价进行算术性校核；</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3）列出投标文件相对于招标文件的所有偏差，并进行归类汇总；</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4）查询相关网站，对投标人的资质、业绩和主要人员资历进行核实；</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5）通过相关网站对各</w:t>
            </w:r>
            <w:proofErr w:type="gramStart"/>
            <w:r>
              <w:rPr>
                <w:rFonts w:asciiTheme="minorEastAsia" w:eastAsiaTheme="minorEastAsia" w:hAnsiTheme="minorEastAsia" w:cstheme="minorEastAsia"/>
                <w:sz w:val="21"/>
                <w:szCs w:val="21"/>
              </w:rPr>
              <w:t>类注册</w:t>
            </w:r>
            <w:proofErr w:type="gramEnd"/>
            <w:r>
              <w:rPr>
                <w:rFonts w:asciiTheme="minorEastAsia" w:eastAsiaTheme="minorEastAsia" w:hAnsiTheme="minorEastAsia" w:cstheme="minorEastAsia"/>
                <w:sz w:val="21"/>
                <w:szCs w:val="21"/>
              </w:rPr>
              <w:t>资格证书等证件进行查询核实；</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w:t>
            </w:r>
            <w:r>
              <w:rPr>
                <w:rFonts w:asciiTheme="minorEastAsia" w:eastAsiaTheme="minorEastAsia" w:hAnsiTheme="minorEastAsia" w:cstheme="minorEastAsia"/>
                <w:sz w:val="21"/>
                <w:szCs w:val="21"/>
              </w:rPr>
              <w:t>6）在评标过程中，对评标委员会各成员的评分表进行复核，统计汇总；</w:t>
            </w:r>
          </w:p>
          <w:p w:rsidR="009F681E" w:rsidRDefault="00E37B52">
            <w:pPr>
              <w:pStyle w:val="TableParagraph"/>
              <w:spacing w:line="360" w:lineRule="exact"/>
              <w:ind w:left="108"/>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对评标过程资料进行整理。</w:t>
            </w:r>
          </w:p>
        </w:tc>
      </w:tr>
    </w:tbl>
    <w:p w:rsidR="009F681E" w:rsidRDefault="009F681E">
      <w:pPr>
        <w:spacing w:line="244" w:lineRule="auto"/>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26" w:name="附录2__资格审查条件（财务最低要求）_"/>
      <w:bookmarkStart w:id="27" w:name="附录1__资格审查条件（资质最低要求）_"/>
      <w:bookmarkStart w:id="28" w:name="_Toc28810"/>
      <w:bookmarkEnd w:id="26"/>
      <w:bookmarkEnd w:id="27"/>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1  </w:t>
      </w:r>
      <w:r>
        <w:rPr>
          <w:rFonts w:ascii="Times New Roman" w:eastAsia="黑体" w:hAnsi="Times New Roman" w:cs="黑体"/>
          <w:b/>
          <w:bCs/>
          <w:sz w:val="28"/>
          <w:szCs w:val="28"/>
        </w:rPr>
        <w:t>资格审查条件（资质最低要求）</w:t>
      </w:r>
      <w:bookmarkEnd w:id="28"/>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0"/>
      </w:tblGrid>
      <w:tr w:rsidR="009F681E">
        <w:trPr>
          <w:cantSplit/>
          <w:trHeight w:val="447"/>
          <w:jc w:val="center"/>
        </w:trPr>
        <w:tc>
          <w:tcPr>
            <w:tcW w:w="9350" w:type="dxa"/>
            <w:vAlign w:val="center"/>
          </w:tcPr>
          <w:p w:rsidR="009F681E" w:rsidRDefault="00E37B52">
            <w:pPr>
              <w:adjustRightInd w:val="0"/>
              <w:snapToGrid w:val="0"/>
              <w:spacing w:line="440" w:lineRule="atLeast"/>
              <w:jc w:val="center"/>
              <w:rPr>
                <w:rFonts w:ascii="Times New Roman" w:hAnsi="Times New Roman"/>
                <w:sz w:val="21"/>
                <w:szCs w:val="21"/>
              </w:rPr>
            </w:pPr>
            <w:r>
              <w:rPr>
                <w:rFonts w:ascii="Times New Roman" w:hAnsi="Times New Roman"/>
                <w:b/>
                <w:bCs/>
                <w:sz w:val="21"/>
                <w:szCs w:val="21"/>
              </w:rPr>
              <w:t>企业资质等级要求</w:t>
            </w:r>
          </w:p>
        </w:tc>
      </w:tr>
      <w:tr w:rsidR="009F681E">
        <w:trPr>
          <w:cantSplit/>
          <w:trHeight w:val="2534"/>
          <w:jc w:val="center"/>
        </w:trPr>
        <w:tc>
          <w:tcPr>
            <w:tcW w:w="9350" w:type="dxa"/>
            <w:vAlign w:val="center"/>
          </w:tcPr>
          <w:p w:rsidR="009F681E" w:rsidRDefault="00E37B52">
            <w:pPr>
              <w:spacing w:line="360" w:lineRule="auto"/>
              <w:ind w:firstLineChars="200" w:firstLine="420"/>
              <w:jc w:val="both"/>
              <w:rPr>
                <w:rFonts w:ascii="Times New Roman" w:hAnsi="Times New Roman"/>
                <w:bCs/>
                <w:sz w:val="21"/>
                <w:szCs w:val="21"/>
              </w:rPr>
            </w:pPr>
            <w:r>
              <w:rPr>
                <w:rFonts w:ascii="Times New Roman" w:hAnsi="Times New Roman" w:hint="eastAsia"/>
                <w:bCs/>
                <w:sz w:val="21"/>
                <w:szCs w:val="21"/>
              </w:rPr>
              <w:t>1.</w:t>
            </w:r>
            <w:r>
              <w:rPr>
                <w:rFonts w:ascii="Times New Roman" w:hAnsi="Times New Roman" w:hint="eastAsia"/>
                <w:bCs/>
                <w:sz w:val="21"/>
                <w:szCs w:val="21"/>
              </w:rPr>
              <w:t>本次招标要求投标人在中国大陆境内合法注册的，具有生产经营、独立企业法人资格和一般纳税人身份的生产商；</w:t>
            </w:r>
          </w:p>
          <w:p w:rsidR="009F681E" w:rsidRDefault="00E37B52">
            <w:pPr>
              <w:spacing w:line="360" w:lineRule="auto"/>
              <w:ind w:firstLineChars="200" w:firstLine="420"/>
              <w:jc w:val="both"/>
              <w:rPr>
                <w:rFonts w:ascii="Times New Roman" w:hAnsi="Times New Roman"/>
                <w:bCs/>
                <w:sz w:val="21"/>
                <w:szCs w:val="21"/>
              </w:rPr>
            </w:pPr>
            <w:r>
              <w:rPr>
                <w:rFonts w:ascii="Times New Roman" w:hAnsi="Times New Roman" w:hint="eastAsia"/>
                <w:bCs/>
                <w:sz w:val="21"/>
                <w:szCs w:val="21"/>
              </w:rPr>
              <w:t>2.</w:t>
            </w:r>
            <w:r>
              <w:rPr>
                <w:rFonts w:ascii="Times New Roman" w:hAnsi="Times New Roman" w:hint="eastAsia"/>
                <w:bCs/>
                <w:sz w:val="21"/>
                <w:szCs w:val="21"/>
              </w:rPr>
              <w:t>本次招标要求投标人营业执照在有效期内，经营范围包含所投标段的材料，且经济实力雄厚，有良好的企业信誉及售后服务能力。</w:t>
            </w:r>
            <w:r>
              <w:rPr>
                <w:sz w:val="21"/>
                <w:szCs w:val="21"/>
              </w:rPr>
              <w:t>投标人可为生产厂家或代理商</w:t>
            </w:r>
            <w:r>
              <w:rPr>
                <w:rFonts w:hint="eastAsia"/>
                <w:sz w:val="21"/>
                <w:szCs w:val="21"/>
              </w:rPr>
              <w:t>，代理商需提供代理授权文件；</w:t>
            </w:r>
          </w:p>
          <w:p w:rsidR="009F681E" w:rsidRDefault="00E37B52">
            <w:pPr>
              <w:pStyle w:val="a0"/>
              <w:spacing w:line="360" w:lineRule="auto"/>
              <w:rPr>
                <w:rFonts w:ascii="Times New Roman" w:hAnsi="Times New Roman"/>
                <w:bCs/>
                <w:sz w:val="21"/>
                <w:szCs w:val="21"/>
              </w:rPr>
            </w:pPr>
            <w:r>
              <w:rPr>
                <w:rFonts w:hint="eastAsia"/>
                <w:sz w:val="21"/>
                <w:szCs w:val="21"/>
              </w:rPr>
              <w:t>3.提供产品检验报告</w:t>
            </w:r>
            <w:r>
              <w:rPr>
                <w:rFonts w:ascii="Times New Roman" w:hAnsi="Times New Roman" w:hint="eastAsia"/>
                <w:bCs/>
                <w:sz w:val="21"/>
                <w:szCs w:val="21"/>
              </w:rPr>
              <w:t>（须提供</w:t>
            </w:r>
            <w:r>
              <w:rPr>
                <w:rFonts w:ascii="Times New Roman" w:hAnsi="Times New Roman" w:hint="eastAsia"/>
                <w:bCs/>
                <w:sz w:val="21"/>
                <w:szCs w:val="21"/>
              </w:rPr>
              <w:t>1</w:t>
            </w:r>
            <w:r>
              <w:rPr>
                <w:rFonts w:ascii="Times New Roman" w:hAnsi="Times New Roman" w:hint="eastAsia"/>
                <w:bCs/>
                <w:sz w:val="21"/>
                <w:szCs w:val="21"/>
              </w:rPr>
              <w:t>份及以上</w:t>
            </w:r>
            <w:r>
              <w:rPr>
                <w:rFonts w:ascii="Times New Roman" w:hAnsi="Times New Roman" w:hint="eastAsia"/>
                <w:bCs/>
                <w:sz w:val="21"/>
                <w:szCs w:val="21"/>
              </w:rPr>
              <w:t>2020-202</w:t>
            </w:r>
            <w:r w:rsidR="00663ABD">
              <w:rPr>
                <w:rFonts w:ascii="Times New Roman" w:hAnsi="Times New Roman" w:hint="eastAsia"/>
                <w:bCs/>
                <w:sz w:val="21"/>
                <w:szCs w:val="21"/>
              </w:rPr>
              <w:t>2</w:t>
            </w:r>
            <w:r>
              <w:rPr>
                <w:rFonts w:ascii="Times New Roman" w:hAnsi="Times New Roman" w:hint="eastAsia"/>
                <w:bCs/>
                <w:sz w:val="21"/>
                <w:szCs w:val="21"/>
              </w:rPr>
              <w:t>年度材料检测报告）；</w:t>
            </w:r>
            <w:r>
              <w:rPr>
                <w:rFonts w:ascii="Times New Roman" w:hAnsi="Times New Roman"/>
                <w:bCs/>
                <w:sz w:val="21"/>
                <w:szCs w:val="21"/>
              </w:rPr>
              <w:t xml:space="preserve"> </w:t>
            </w:r>
          </w:p>
          <w:p w:rsidR="009F681E" w:rsidRDefault="00E37B52" w:rsidP="006336A7">
            <w:pPr>
              <w:pStyle w:val="a0"/>
              <w:spacing w:line="360" w:lineRule="auto"/>
              <w:rPr>
                <w:rFonts w:ascii="Times New Roman" w:hAnsi="Times New Roman"/>
                <w:sz w:val="21"/>
                <w:szCs w:val="21"/>
              </w:rPr>
            </w:pPr>
            <w:r>
              <w:rPr>
                <w:rFonts w:hint="eastAsia"/>
                <w:sz w:val="21"/>
                <w:szCs w:val="21"/>
              </w:rPr>
              <w:t>4.①钢板加工方式为激光切割，需附激光切割机和滚筒加工设备照片作为证明文件。②若钢板加工采用外包方式，需提供与加工厂合作证明材料（合同页复印件）。</w:t>
            </w:r>
          </w:p>
        </w:tc>
      </w:tr>
    </w:tbl>
    <w:p w:rsidR="009F681E" w:rsidRDefault="009F681E">
      <w:pPr>
        <w:spacing w:line="360" w:lineRule="auto"/>
        <w:ind w:firstLineChars="200" w:firstLine="440"/>
        <w:jc w:val="both"/>
        <w:rPr>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1.投标人应根据招标文件第二章“投标人须知”第3.5.1项的要求在“投标人基本情况表”后附相关证明材料。</w:t>
      </w:r>
    </w:p>
    <w:p w:rsidR="009F681E" w:rsidRDefault="00E37B52">
      <w:pPr>
        <w:pStyle w:val="a0"/>
      </w:pPr>
      <w:r>
        <w:rPr>
          <w:rFonts w:hint="eastAsia"/>
        </w:rPr>
        <w:t>2.</w:t>
      </w:r>
      <w:r>
        <w:rPr>
          <w:rFonts w:hint="eastAsia"/>
          <w:b/>
        </w:rPr>
        <w:t>加工厂家接受合同签订前</w:t>
      </w:r>
      <w:r w:rsidR="00041B75">
        <w:rPr>
          <w:rFonts w:hint="eastAsia"/>
          <w:b/>
        </w:rPr>
        <w:t>招标人</w:t>
      </w:r>
      <w:r>
        <w:rPr>
          <w:rFonts w:hint="eastAsia"/>
          <w:b/>
        </w:rPr>
        <w:t>现场考察加工能力的要求</w:t>
      </w:r>
      <w:r>
        <w:rPr>
          <w:rFonts w:hint="eastAsia"/>
        </w:rPr>
        <w:t>。</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29" w:name="附录3__资格审查条件（业绩最低要求）_"/>
      <w:bookmarkStart w:id="30" w:name="_Toc20048"/>
      <w:bookmarkEnd w:id="29"/>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2  </w:t>
      </w:r>
      <w:r>
        <w:rPr>
          <w:rFonts w:ascii="Times New Roman" w:eastAsia="黑体" w:hAnsi="Times New Roman" w:cs="黑体"/>
          <w:b/>
          <w:bCs/>
          <w:sz w:val="28"/>
          <w:szCs w:val="28"/>
        </w:rPr>
        <w:t>资格审查条件（财务最低要求）</w:t>
      </w:r>
      <w:bookmarkEnd w:id="30"/>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681E">
        <w:trPr>
          <w:cantSplit/>
          <w:trHeight w:val="975"/>
          <w:jc w:val="center"/>
        </w:trPr>
        <w:tc>
          <w:tcPr>
            <w:tcW w:w="9322" w:type="dxa"/>
            <w:vAlign w:val="center"/>
          </w:tcPr>
          <w:p w:rsidR="009F681E" w:rsidRDefault="00E37B52">
            <w:pPr>
              <w:adjustRightInd w:val="0"/>
              <w:snapToGrid w:val="0"/>
              <w:spacing w:line="400" w:lineRule="atLeast"/>
              <w:jc w:val="center"/>
              <w:rPr>
                <w:rFonts w:ascii="Times New Roman" w:hAnsi="Times New Roman"/>
                <w:sz w:val="21"/>
                <w:szCs w:val="21"/>
              </w:rPr>
            </w:pPr>
            <w:r>
              <w:rPr>
                <w:rFonts w:ascii="Times New Roman" w:hAnsi="Times New Roman"/>
                <w:b/>
                <w:bCs/>
                <w:sz w:val="21"/>
                <w:szCs w:val="21"/>
              </w:rPr>
              <w:t>财务要求</w:t>
            </w:r>
          </w:p>
        </w:tc>
      </w:tr>
      <w:tr w:rsidR="009F681E">
        <w:trPr>
          <w:cantSplit/>
          <w:trHeight w:val="2943"/>
          <w:jc w:val="center"/>
        </w:trPr>
        <w:tc>
          <w:tcPr>
            <w:tcW w:w="9322" w:type="dxa"/>
            <w:vAlign w:val="center"/>
          </w:tcPr>
          <w:p w:rsidR="009F681E" w:rsidRDefault="009F681E">
            <w:pPr>
              <w:pStyle w:val="a0"/>
              <w:ind w:firstLine="0"/>
              <w:jc w:val="center"/>
              <w:rPr>
                <w:color w:val="FF0000"/>
              </w:rPr>
            </w:pPr>
          </w:p>
          <w:p w:rsidR="009F681E" w:rsidRDefault="00E37B52">
            <w:pPr>
              <w:pStyle w:val="a0"/>
              <w:ind w:firstLine="0"/>
              <w:jc w:val="center"/>
            </w:pPr>
            <w:r>
              <w:rPr>
                <w:rFonts w:hint="eastAsia"/>
              </w:rPr>
              <w:t>（不适用）</w:t>
            </w:r>
          </w:p>
          <w:p w:rsidR="009F681E" w:rsidRDefault="009F681E">
            <w:pPr>
              <w:pStyle w:val="a0"/>
            </w:pPr>
          </w:p>
          <w:p w:rsidR="009F681E" w:rsidRDefault="009F681E">
            <w:pPr>
              <w:adjustRightInd w:val="0"/>
              <w:snapToGrid w:val="0"/>
              <w:spacing w:line="400" w:lineRule="atLeast"/>
              <w:jc w:val="center"/>
              <w:rPr>
                <w:rFonts w:ascii="Times New Roman" w:hAnsi="Times New Roman"/>
                <w:sz w:val="21"/>
                <w:szCs w:val="21"/>
              </w:rPr>
            </w:pPr>
          </w:p>
        </w:tc>
      </w:tr>
    </w:tbl>
    <w:p w:rsidR="009F681E" w:rsidRDefault="009F681E">
      <w:pPr>
        <w:spacing w:line="360" w:lineRule="auto"/>
        <w:ind w:firstLine="480"/>
        <w:rPr>
          <w:bCs/>
          <w:iCs/>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投标人应根据招标文件第二章“投标人须知”第3.5.2项的要求在“财务状况表”后附相关证明材料。</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31" w:name="_Toc234832865"/>
      <w:bookmarkStart w:id="32" w:name="_Toc501257055"/>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3  </w:t>
      </w:r>
      <w:r>
        <w:rPr>
          <w:rFonts w:ascii="Times New Roman" w:eastAsia="黑体" w:hAnsi="Times New Roman" w:cs="黑体"/>
          <w:b/>
          <w:bCs/>
          <w:sz w:val="28"/>
          <w:szCs w:val="28"/>
        </w:rPr>
        <w:t>资格审查条件（业绩最低要求）</w:t>
      </w:r>
      <w:bookmarkEnd w:id="31"/>
      <w:bookmarkEnd w:id="32"/>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681E">
        <w:trPr>
          <w:cantSplit/>
          <w:trHeight w:val="709"/>
          <w:jc w:val="center"/>
        </w:trPr>
        <w:tc>
          <w:tcPr>
            <w:tcW w:w="9322" w:type="dxa"/>
            <w:vAlign w:val="center"/>
          </w:tcPr>
          <w:p w:rsidR="009F681E" w:rsidRDefault="00E37B52">
            <w:pPr>
              <w:adjustRightInd w:val="0"/>
              <w:snapToGrid w:val="0"/>
              <w:spacing w:line="400" w:lineRule="atLeast"/>
              <w:jc w:val="center"/>
              <w:rPr>
                <w:rFonts w:ascii="Times New Roman" w:hAnsi="Times New Roman"/>
                <w:sz w:val="21"/>
                <w:szCs w:val="21"/>
              </w:rPr>
            </w:pPr>
            <w:r>
              <w:rPr>
                <w:rFonts w:ascii="Times New Roman" w:hAnsi="Times New Roman"/>
                <w:sz w:val="21"/>
                <w:szCs w:val="21"/>
              </w:rPr>
              <w:t>业绩要求</w:t>
            </w:r>
          </w:p>
        </w:tc>
      </w:tr>
      <w:tr w:rsidR="009F681E" w:rsidTr="00230ED5">
        <w:trPr>
          <w:cantSplit/>
          <w:trHeight w:val="2980"/>
          <w:jc w:val="center"/>
        </w:trPr>
        <w:tc>
          <w:tcPr>
            <w:tcW w:w="9322" w:type="dxa"/>
          </w:tcPr>
          <w:p w:rsidR="006A04DE" w:rsidRPr="006A04DE" w:rsidRDefault="006A04DE" w:rsidP="00853177">
            <w:pPr>
              <w:spacing w:beforeLines="100" w:before="240" w:line="360" w:lineRule="auto"/>
              <w:rPr>
                <w:sz w:val="21"/>
                <w:szCs w:val="21"/>
              </w:rPr>
            </w:pPr>
            <w:r w:rsidRPr="006A04DE">
              <w:rPr>
                <w:rFonts w:hint="eastAsia"/>
                <w:sz w:val="21"/>
                <w:szCs w:val="21"/>
              </w:rPr>
              <w:t>供货业绩要求：近3年</w:t>
            </w:r>
            <w:r w:rsidR="00F878DB">
              <w:rPr>
                <w:rStyle w:val="af"/>
                <w:sz w:val="21"/>
                <w:szCs w:val="21"/>
              </w:rPr>
              <w:footnoteReference w:id="1"/>
            </w:r>
            <w:r w:rsidRPr="006A04DE">
              <w:rPr>
                <w:rFonts w:hint="eastAsia"/>
                <w:sz w:val="21"/>
                <w:szCs w:val="21"/>
              </w:rPr>
              <w:t>至少有满足以下条件的业绩：</w:t>
            </w:r>
          </w:p>
          <w:p w:rsidR="009F681E" w:rsidRPr="000D1108" w:rsidRDefault="00E37B52" w:rsidP="00EC6FF4">
            <w:pPr>
              <w:pStyle w:val="a0"/>
              <w:spacing w:line="360" w:lineRule="auto"/>
              <w:ind w:firstLine="0"/>
              <w:rPr>
                <w:b/>
                <w:sz w:val="21"/>
                <w:szCs w:val="21"/>
              </w:rPr>
            </w:pPr>
            <w:r w:rsidRPr="000D1108">
              <w:rPr>
                <w:rFonts w:hint="eastAsia"/>
                <w:b/>
                <w:sz w:val="21"/>
                <w:szCs w:val="21"/>
              </w:rPr>
              <w:t>近3年任一年度内</w:t>
            </w:r>
            <w:r w:rsidR="00780779" w:rsidRPr="000D1108">
              <w:rPr>
                <w:rFonts w:hint="eastAsia"/>
                <w:b/>
                <w:sz w:val="21"/>
                <w:szCs w:val="21"/>
                <w:vertAlign w:val="superscript"/>
              </w:rPr>
              <w:t>2</w:t>
            </w:r>
            <w:r w:rsidRPr="000D1108">
              <w:rPr>
                <w:rFonts w:hint="eastAsia"/>
                <w:b/>
                <w:sz w:val="21"/>
                <w:szCs w:val="21"/>
              </w:rPr>
              <w:t>，</w:t>
            </w:r>
            <w:r w:rsidR="00EC6FF4" w:rsidRPr="000D1108">
              <w:rPr>
                <w:rFonts w:hint="eastAsia"/>
                <w:b/>
                <w:sz w:val="21"/>
                <w:szCs w:val="21"/>
              </w:rPr>
              <w:t>提供</w:t>
            </w:r>
            <w:r w:rsidRPr="000D1108">
              <w:rPr>
                <w:rFonts w:hint="eastAsia"/>
                <w:b/>
                <w:sz w:val="21"/>
                <w:szCs w:val="21"/>
              </w:rPr>
              <w:t>累计完成不低于2000吨钢材</w:t>
            </w:r>
            <w:r w:rsidR="0095662D" w:rsidRPr="000D1108">
              <w:rPr>
                <w:rFonts w:hint="eastAsia"/>
                <w:b/>
                <w:sz w:val="21"/>
                <w:szCs w:val="21"/>
              </w:rPr>
              <w:t>材料</w:t>
            </w:r>
            <w:r w:rsidRPr="000D1108">
              <w:rPr>
                <w:rFonts w:hint="eastAsia"/>
                <w:b/>
                <w:sz w:val="21"/>
                <w:szCs w:val="21"/>
              </w:rPr>
              <w:t>业绩。</w:t>
            </w:r>
          </w:p>
        </w:tc>
      </w:tr>
    </w:tbl>
    <w:p w:rsidR="009F681E" w:rsidRDefault="009F681E">
      <w:pPr>
        <w:spacing w:line="320" w:lineRule="exact"/>
        <w:rPr>
          <w:szCs w:val="21"/>
        </w:rPr>
      </w:pPr>
    </w:p>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1.投标人应根据招标文件第二章“投标人须知”第3.5.3项的要求在“近年完成的类似项目情况表”后附相关证明材料。</w:t>
      </w:r>
    </w:p>
    <w:p w:rsidR="009F681E" w:rsidRDefault="00E37B52">
      <w:pPr>
        <w:spacing w:line="360" w:lineRule="auto"/>
        <w:ind w:firstLineChars="200" w:firstLine="440"/>
        <w:jc w:val="both"/>
        <w:rPr>
          <w:szCs w:val="21"/>
        </w:rPr>
      </w:pPr>
      <w:r>
        <w:rPr>
          <w:rFonts w:hint="eastAsia"/>
          <w:szCs w:val="21"/>
        </w:rPr>
        <w:t>2.如近年来，投标人法人机构发生合法变更或重组或法人名称变更时，应提供相关部门的合法批件或其他相关证明材料来证明其所附业绩的继承性。</w:t>
      </w:r>
    </w:p>
    <w:p w:rsidR="009F681E" w:rsidRDefault="009F681E">
      <w:pPr>
        <w:spacing w:line="331" w:lineRule="auto"/>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jc w:val="center"/>
        <w:outlineLvl w:val="1"/>
        <w:rPr>
          <w:rFonts w:ascii="Times New Roman" w:eastAsia="黑体" w:hAnsi="Times New Roman" w:cs="黑体"/>
          <w:b/>
          <w:bCs/>
          <w:sz w:val="28"/>
          <w:szCs w:val="28"/>
        </w:rPr>
      </w:pPr>
      <w:bookmarkStart w:id="33" w:name="1._总则"/>
      <w:bookmarkStart w:id="34" w:name="附录4__资格审查条件（信誉最低要求）_"/>
      <w:bookmarkStart w:id="35" w:name="_Toc11057"/>
      <w:bookmarkEnd w:id="33"/>
      <w:bookmarkEnd w:id="34"/>
      <w:r>
        <w:rPr>
          <w:rFonts w:ascii="Times New Roman" w:eastAsia="黑体" w:hAnsi="Times New Roman" w:cs="黑体"/>
          <w:b/>
          <w:bCs/>
          <w:sz w:val="28"/>
          <w:szCs w:val="28"/>
        </w:rPr>
        <w:lastRenderedPageBreak/>
        <w:t>附录</w:t>
      </w:r>
      <w:r>
        <w:rPr>
          <w:rFonts w:ascii="Times New Roman" w:eastAsia="黑体" w:hAnsi="Times New Roman" w:cs="黑体"/>
          <w:b/>
          <w:bCs/>
          <w:sz w:val="28"/>
          <w:szCs w:val="28"/>
        </w:rPr>
        <w:t xml:space="preserve">4  </w:t>
      </w:r>
      <w:r>
        <w:rPr>
          <w:rFonts w:ascii="Times New Roman" w:eastAsia="黑体" w:hAnsi="Times New Roman" w:cs="黑体"/>
          <w:b/>
          <w:bCs/>
          <w:sz w:val="28"/>
          <w:szCs w:val="28"/>
        </w:rPr>
        <w:t>资格审查条件（信誉最低要求）</w:t>
      </w:r>
      <w:bookmarkEnd w:id="35"/>
    </w:p>
    <w:tbl>
      <w:tblPr>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27"/>
      </w:tblGrid>
      <w:tr w:rsidR="009F681E">
        <w:trPr>
          <w:cantSplit/>
          <w:trHeight w:val="305"/>
          <w:jc w:val="center"/>
        </w:trPr>
        <w:tc>
          <w:tcPr>
            <w:tcW w:w="9627" w:type="dxa"/>
            <w:vAlign w:val="center"/>
          </w:tcPr>
          <w:p w:rsidR="009F681E" w:rsidRDefault="00E37B52">
            <w:pPr>
              <w:adjustRightInd w:val="0"/>
              <w:snapToGrid w:val="0"/>
              <w:spacing w:line="440" w:lineRule="atLeast"/>
              <w:jc w:val="center"/>
              <w:rPr>
                <w:rFonts w:ascii="Times New Roman" w:hAnsi="Times New Roman"/>
                <w:sz w:val="21"/>
                <w:szCs w:val="21"/>
              </w:rPr>
            </w:pPr>
            <w:r>
              <w:rPr>
                <w:rFonts w:ascii="Times New Roman" w:hAnsi="Times New Roman"/>
                <w:b/>
                <w:bCs/>
                <w:sz w:val="21"/>
                <w:szCs w:val="21"/>
              </w:rPr>
              <w:t>信誉要求</w:t>
            </w:r>
          </w:p>
        </w:tc>
      </w:tr>
      <w:tr w:rsidR="009F681E">
        <w:trPr>
          <w:cantSplit/>
          <w:trHeight w:val="3723"/>
          <w:jc w:val="center"/>
        </w:trPr>
        <w:tc>
          <w:tcPr>
            <w:tcW w:w="9627" w:type="dxa"/>
            <w:vAlign w:val="center"/>
          </w:tcPr>
          <w:p w:rsidR="009F681E" w:rsidRDefault="00E37B52">
            <w:pPr>
              <w:pStyle w:val="af1"/>
              <w:tabs>
                <w:tab w:val="left" w:pos="1793"/>
              </w:tabs>
              <w:spacing w:line="400" w:lineRule="exact"/>
              <w:ind w:left="0" w:firstLine="0"/>
              <w:jc w:val="both"/>
              <w:rPr>
                <w:rFonts w:ascii="Times New Roman" w:hAnsi="Times New Roman"/>
                <w:sz w:val="21"/>
              </w:rPr>
            </w:pPr>
            <w:r>
              <w:rPr>
                <w:rFonts w:ascii="Times New Roman" w:hAnsi="Times New Roman" w:hint="eastAsia"/>
                <w:sz w:val="21"/>
              </w:rPr>
              <w:t>投标人不得存在投标人须知第</w:t>
            </w:r>
            <w:r>
              <w:rPr>
                <w:rFonts w:ascii="Times New Roman" w:hAnsi="Times New Roman" w:hint="eastAsia"/>
                <w:sz w:val="21"/>
              </w:rPr>
              <w:t>1.4.3</w:t>
            </w:r>
            <w:r>
              <w:rPr>
                <w:rFonts w:ascii="Times New Roman" w:hAnsi="Times New Roman" w:hint="eastAsia"/>
                <w:sz w:val="21"/>
              </w:rPr>
              <w:t>项情形之一。</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w:t>
            </w:r>
            <w:r>
              <w:rPr>
                <w:rFonts w:ascii="Times New Roman" w:hAnsi="Times New Roman" w:hint="eastAsia"/>
                <w:sz w:val="21"/>
                <w:szCs w:val="21"/>
              </w:rPr>
              <w:t>）与招标人存在利害关系且可能影响招标公正性；</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2</w:t>
            </w:r>
            <w:r>
              <w:rPr>
                <w:rFonts w:ascii="Times New Roman" w:hAnsi="Times New Roman" w:hint="eastAsia"/>
                <w:sz w:val="21"/>
                <w:szCs w:val="21"/>
              </w:rPr>
              <w:t>）与本招标项目的其他投标人为同一个单位负责人；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3</w:t>
            </w:r>
            <w:r>
              <w:rPr>
                <w:rFonts w:ascii="Times New Roman" w:hAnsi="Times New Roman" w:hint="eastAsia"/>
                <w:sz w:val="21"/>
                <w:szCs w:val="21"/>
              </w:rPr>
              <w:t>）与本招标项目的其他投标人存在控股、管理关系；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4</w:t>
            </w:r>
            <w:r>
              <w:rPr>
                <w:rFonts w:ascii="Times New Roman" w:hAnsi="Times New Roman" w:hint="eastAsia"/>
                <w:sz w:val="21"/>
                <w:szCs w:val="21"/>
              </w:rPr>
              <w:t>）与本招标项目其他投标人代理同一个制造商同一品牌同一型号的材料投标；</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5</w:t>
            </w:r>
            <w:r>
              <w:rPr>
                <w:rFonts w:ascii="Times New Roman" w:hAnsi="Times New Roman" w:hint="eastAsia"/>
                <w:sz w:val="21"/>
                <w:szCs w:val="21"/>
              </w:rPr>
              <w:t>）为本招标项目提供过设计、编制技术规范和其他文件的咨询服务；</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6</w:t>
            </w:r>
            <w:r>
              <w:rPr>
                <w:rFonts w:ascii="Times New Roman" w:hAnsi="Times New Roman" w:hint="eastAsia"/>
                <w:sz w:val="21"/>
                <w:szCs w:val="21"/>
              </w:rPr>
              <w:t>）为本工程项目的监理人，或者与本工程项目的监理人存在隶属关系或者其他利害关系；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7</w:t>
            </w:r>
            <w:r>
              <w:rPr>
                <w:rFonts w:ascii="Times New Roman" w:hAnsi="Times New Roman" w:hint="eastAsia"/>
                <w:sz w:val="21"/>
                <w:szCs w:val="21"/>
              </w:rPr>
              <w:t>）为本招标项目的代建人；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8</w:t>
            </w:r>
            <w:r>
              <w:rPr>
                <w:rFonts w:ascii="Times New Roman" w:hAnsi="Times New Roman" w:hint="eastAsia"/>
                <w:sz w:val="21"/>
                <w:szCs w:val="21"/>
              </w:rPr>
              <w:t>）为本招标项目的招标代理机构；</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9</w:t>
            </w:r>
            <w:r>
              <w:rPr>
                <w:rFonts w:ascii="Times New Roman" w:hAnsi="Times New Roman" w:hint="eastAsia"/>
                <w:sz w:val="21"/>
                <w:szCs w:val="21"/>
              </w:rPr>
              <w:t>）与本工程项目的监理人或本招标项目的代建人或招标代理机构同为一个法定代表人；</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10</w:t>
            </w:r>
            <w:r>
              <w:rPr>
                <w:rFonts w:ascii="Times New Roman" w:hAnsi="Times New Roman" w:hint="eastAsia"/>
                <w:sz w:val="21"/>
                <w:szCs w:val="21"/>
              </w:rPr>
              <w:t>）与本工程项目的监理人或本招标项目的代建人或招标代理机构存在控股或参股关系；</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11</w:t>
            </w:r>
            <w:r>
              <w:rPr>
                <w:rFonts w:ascii="Times New Roman" w:hAnsi="Times New Roman" w:hint="eastAsia"/>
                <w:sz w:val="21"/>
                <w:szCs w:val="21"/>
              </w:rPr>
              <w:t>）被依法暂停或者取消投标资格；</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12</w:t>
            </w:r>
            <w:r>
              <w:rPr>
                <w:rFonts w:ascii="Times New Roman" w:hAnsi="Times New Roman" w:hint="eastAsia"/>
                <w:sz w:val="21"/>
                <w:szCs w:val="21"/>
              </w:rPr>
              <w:t>）被责令停产停业，暂扣或者吊销许可证，暂扣或者吊销执照；</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13</w:t>
            </w:r>
            <w:r>
              <w:rPr>
                <w:rFonts w:ascii="Times New Roman" w:hAnsi="Times New Roman" w:hint="eastAsia"/>
                <w:sz w:val="21"/>
                <w:szCs w:val="21"/>
              </w:rPr>
              <w:t>）进入清算程序，或被宣告破产，或其他丧失履约能力的情形；</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14</w:t>
            </w:r>
            <w:r>
              <w:rPr>
                <w:rFonts w:ascii="Times New Roman" w:hAnsi="Times New Roman" w:hint="eastAsia"/>
                <w:sz w:val="21"/>
                <w:szCs w:val="21"/>
              </w:rPr>
              <w:t>）在近三年内发生重大产品质量问题（以相关行业主管部门的行政处罚决定或司法机关出具的有关法律文书为准）；</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15</w:t>
            </w:r>
            <w:r>
              <w:rPr>
                <w:rFonts w:ascii="Times New Roman" w:hAnsi="Times New Roman" w:hint="eastAsia"/>
                <w:sz w:val="21"/>
                <w:szCs w:val="21"/>
              </w:rPr>
              <w:t>）被工商行政管理机关在国家企业信用信息公示系统中列入严重违法失信企业名单；</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16</w:t>
            </w:r>
            <w:r>
              <w:rPr>
                <w:rFonts w:ascii="Times New Roman" w:hAnsi="Times New Roman" w:hint="eastAsia"/>
                <w:sz w:val="21"/>
                <w:szCs w:val="21"/>
              </w:rPr>
              <w:t>）被最高人民法院在“信用中国”网站（</w:t>
            </w:r>
            <w:r>
              <w:rPr>
                <w:rFonts w:ascii="Times New Roman" w:hAnsi="Times New Roman" w:hint="eastAsia"/>
                <w:sz w:val="21"/>
                <w:szCs w:val="21"/>
              </w:rPr>
              <w:t>www.creditchina.gov.cn</w:t>
            </w:r>
            <w:r>
              <w:rPr>
                <w:rFonts w:ascii="Times New Roman" w:hAnsi="Times New Roman" w:hint="eastAsia"/>
                <w:sz w:val="21"/>
                <w:szCs w:val="21"/>
              </w:rPr>
              <w:t>）或各级信用信息共享平台中列入失信被执行人名单；</w:t>
            </w:r>
          </w:p>
          <w:p w:rsidR="009F681E" w:rsidRDefault="00E37B52">
            <w:pPr>
              <w:spacing w:line="400" w:lineRule="exact"/>
              <w:ind w:firstLineChars="200" w:firstLine="420"/>
              <w:jc w:val="both"/>
              <w:rPr>
                <w:rFonts w:ascii="Times New Roman" w:hAnsi="Times New Roman"/>
                <w:sz w:val="21"/>
                <w:szCs w:val="21"/>
              </w:rPr>
            </w:pPr>
            <w:r>
              <w:rPr>
                <w:rFonts w:ascii="Times New Roman" w:hAnsi="Times New Roman" w:hint="eastAsia"/>
                <w:sz w:val="21"/>
                <w:szCs w:val="21"/>
              </w:rPr>
              <w:t>（</w:t>
            </w:r>
            <w:r>
              <w:rPr>
                <w:rFonts w:ascii="Times New Roman" w:hAnsi="Times New Roman" w:hint="eastAsia"/>
                <w:sz w:val="21"/>
                <w:szCs w:val="21"/>
              </w:rPr>
              <w:t>17</w:t>
            </w:r>
            <w:r>
              <w:rPr>
                <w:rFonts w:ascii="Times New Roman" w:hAnsi="Times New Roman" w:hint="eastAsia"/>
                <w:sz w:val="21"/>
                <w:szCs w:val="21"/>
              </w:rPr>
              <w:t>）在近三年内投标人或其法定代表人（单位负责人）有行贿犯罪行为的；</w:t>
            </w:r>
          </w:p>
          <w:p w:rsidR="009F681E" w:rsidRDefault="00E37B52">
            <w:pPr>
              <w:spacing w:line="400" w:lineRule="exact"/>
              <w:ind w:firstLineChars="200" w:firstLine="420"/>
              <w:jc w:val="both"/>
              <w:rPr>
                <w:rFonts w:ascii="Times New Roman" w:hAnsi="Times New Roman"/>
                <w:sz w:val="21"/>
              </w:rPr>
            </w:pPr>
            <w:r>
              <w:rPr>
                <w:rFonts w:ascii="Times New Roman" w:hAnsi="Times New Roman" w:hint="eastAsia"/>
                <w:sz w:val="21"/>
                <w:szCs w:val="21"/>
              </w:rPr>
              <w:t>（</w:t>
            </w:r>
            <w:r>
              <w:rPr>
                <w:rFonts w:ascii="Times New Roman" w:hAnsi="Times New Roman" w:hint="eastAsia"/>
                <w:sz w:val="21"/>
                <w:szCs w:val="21"/>
              </w:rPr>
              <w:t>18</w:t>
            </w:r>
            <w:r>
              <w:rPr>
                <w:rFonts w:ascii="Times New Roman" w:hAnsi="Times New Roman" w:hint="eastAsia"/>
                <w:sz w:val="21"/>
                <w:szCs w:val="21"/>
              </w:rPr>
              <w:t>）法律法规或投标人须知前附表规定的其他情形。</w:t>
            </w:r>
          </w:p>
        </w:tc>
      </w:tr>
    </w:tbl>
    <w:p w:rsidR="009F681E" w:rsidRDefault="00E37B52">
      <w:pPr>
        <w:spacing w:line="360" w:lineRule="auto"/>
        <w:jc w:val="both"/>
        <w:rPr>
          <w:szCs w:val="21"/>
        </w:rPr>
      </w:pPr>
      <w:r>
        <w:rPr>
          <w:rFonts w:hint="eastAsia"/>
          <w:szCs w:val="21"/>
        </w:rPr>
        <w:t>注：</w:t>
      </w:r>
    </w:p>
    <w:p w:rsidR="009F681E" w:rsidRDefault="00E37B52">
      <w:pPr>
        <w:spacing w:line="360" w:lineRule="auto"/>
        <w:ind w:firstLineChars="200" w:firstLine="440"/>
        <w:jc w:val="both"/>
        <w:rPr>
          <w:szCs w:val="21"/>
        </w:rPr>
      </w:pPr>
      <w:r>
        <w:rPr>
          <w:rFonts w:hint="eastAsia"/>
          <w:szCs w:val="21"/>
        </w:rPr>
        <w:t>1.投标人应根据招标文件第二章“投标人须知”前附表附录4和“投标人须知”正文第1.4.3项规定，逐条说明其信誉情况。</w:t>
      </w:r>
    </w:p>
    <w:p w:rsidR="006E17C6" w:rsidRDefault="00E37B52">
      <w:pPr>
        <w:spacing w:line="360" w:lineRule="auto"/>
        <w:ind w:firstLineChars="200" w:firstLine="440"/>
        <w:jc w:val="both"/>
        <w:rPr>
          <w:szCs w:val="21"/>
        </w:rPr>
        <w:sectPr w:rsidR="006E17C6">
          <w:pgSz w:w="12240" w:h="15840"/>
          <w:pgMar w:top="1417" w:right="1587" w:bottom="1247" w:left="1587" w:header="748" w:footer="924" w:gutter="0"/>
          <w:cols w:space="0"/>
        </w:sectPr>
      </w:pPr>
      <w:r>
        <w:rPr>
          <w:rFonts w:hint="eastAsia"/>
          <w:szCs w:val="21"/>
        </w:rPr>
        <w:t>2.投标人应根据招标文件第二章“投标人须知”第3.5.5项的要求在“投标人的信誉情况表”后附相关证明材料。</w:t>
      </w:r>
    </w:p>
    <w:p w:rsidR="009F681E" w:rsidRDefault="00E37B52">
      <w:pPr>
        <w:tabs>
          <w:tab w:val="left" w:pos="2115"/>
          <w:tab w:val="left" w:pos="2588"/>
          <w:tab w:val="left" w:pos="3368"/>
          <w:tab w:val="left" w:pos="4095"/>
          <w:tab w:val="left" w:pos="5509"/>
          <w:tab w:val="left" w:pos="6239"/>
          <w:tab w:val="left" w:pos="6428"/>
        </w:tabs>
        <w:spacing w:line="360" w:lineRule="auto"/>
        <w:jc w:val="both"/>
        <w:outlineLvl w:val="1"/>
        <w:rPr>
          <w:rFonts w:ascii="Times New Roman" w:eastAsia="黑体" w:hAnsi="Times New Roman" w:cs="黑体"/>
          <w:bCs/>
          <w:sz w:val="28"/>
          <w:szCs w:val="28"/>
        </w:rPr>
      </w:pPr>
      <w:bookmarkStart w:id="36" w:name="_Toc16546"/>
      <w:r>
        <w:rPr>
          <w:rFonts w:ascii="Times New Roman" w:eastAsia="黑体" w:hAnsi="Times New Roman" w:cs="黑体" w:hint="eastAsia"/>
          <w:bCs/>
          <w:sz w:val="28"/>
          <w:szCs w:val="28"/>
        </w:rPr>
        <w:lastRenderedPageBreak/>
        <w:t xml:space="preserve">1. </w:t>
      </w:r>
      <w:r>
        <w:rPr>
          <w:rFonts w:ascii="Times New Roman" w:eastAsia="黑体" w:hAnsi="Times New Roman" w:cs="黑体" w:hint="eastAsia"/>
          <w:bCs/>
          <w:sz w:val="28"/>
          <w:szCs w:val="28"/>
        </w:rPr>
        <w:t>总则</w:t>
      </w:r>
      <w:bookmarkEnd w:id="36"/>
    </w:p>
    <w:p w:rsidR="009F681E" w:rsidRDefault="00E37B52">
      <w:pPr>
        <w:spacing w:line="360" w:lineRule="auto"/>
        <w:rPr>
          <w:rFonts w:ascii="Times New Roman" w:hAnsi="Times New Roman"/>
          <w:b/>
          <w:sz w:val="24"/>
          <w:szCs w:val="24"/>
        </w:rPr>
      </w:pPr>
      <w:bookmarkStart w:id="37" w:name="_Toc501460600"/>
      <w:r>
        <w:rPr>
          <w:rFonts w:ascii="Times New Roman" w:hAnsi="Times New Roman" w:hint="eastAsia"/>
          <w:b/>
          <w:sz w:val="24"/>
          <w:szCs w:val="24"/>
        </w:rPr>
        <w:t xml:space="preserve">1.1 </w:t>
      </w:r>
      <w:r>
        <w:rPr>
          <w:rFonts w:ascii="Times New Roman" w:hAnsi="Times New Roman" w:hint="eastAsia"/>
          <w:b/>
          <w:sz w:val="24"/>
          <w:szCs w:val="24"/>
        </w:rPr>
        <w:t>招标项目概况</w:t>
      </w:r>
      <w:bookmarkEnd w:id="3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 </w:t>
      </w:r>
      <w:r>
        <w:rPr>
          <w:rFonts w:ascii="Times New Roman" w:hAnsi="Times New Roman" w:hint="eastAsia"/>
          <w:sz w:val="24"/>
          <w:szCs w:val="21"/>
        </w:rPr>
        <w:t>根据《中华人民共和国招标投标法》《中华人民共和国招标投标法实施条例》等有关法律、法规和规章的规定，本招标项目已具备招标条件，现对材料采购进行招标。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1.1.2 </w:t>
      </w:r>
      <w:r>
        <w:rPr>
          <w:rFonts w:ascii="Times New Roman" w:hAnsi="Times New Roman" w:hint="eastAsia"/>
          <w:sz w:val="24"/>
          <w:szCs w:val="21"/>
        </w:rPr>
        <w:t>招</w:t>
      </w:r>
      <w:r>
        <w:rPr>
          <w:rFonts w:ascii="Times New Roman" w:hAnsi="Times New Roman" w:hint="eastAsia"/>
          <w:sz w:val="24"/>
          <w:szCs w:val="21"/>
        </w:rPr>
        <w:t xml:space="preserve">   </w:t>
      </w:r>
      <w:r>
        <w:rPr>
          <w:rFonts w:ascii="Times New Roman" w:hAnsi="Times New Roman" w:hint="eastAsia"/>
          <w:sz w:val="24"/>
          <w:szCs w:val="21"/>
        </w:rPr>
        <w:t>标</w:t>
      </w:r>
      <w:r>
        <w:rPr>
          <w:rFonts w:ascii="Times New Roman" w:hAnsi="Times New Roman" w:hint="eastAsia"/>
          <w:sz w:val="24"/>
          <w:szCs w:val="21"/>
        </w:rPr>
        <w:t xml:space="preserve">   </w:t>
      </w:r>
      <w:r>
        <w:rPr>
          <w:rFonts w:ascii="Times New Roman" w:hAnsi="Times New Roman" w:hint="eastAsia"/>
          <w:sz w:val="24"/>
          <w:szCs w:val="21"/>
        </w:rPr>
        <w:t>人：见投标人须知前附表。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1.1.3 </w:t>
      </w:r>
      <w:r>
        <w:rPr>
          <w:rFonts w:ascii="Times New Roman" w:hAnsi="Times New Roman" w:hint="eastAsia"/>
          <w:sz w:val="24"/>
          <w:szCs w:val="21"/>
        </w:rPr>
        <w:t>招标代理机构：见投标人须知前附表。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1.1.4 </w:t>
      </w:r>
      <w:r>
        <w:rPr>
          <w:rFonts w:ascii="Times New Roman" w:hAnsi="Times New Roman" w:hint="eastAsia"/>
          <w:sz w:val="24"/>
          <w:szCs w:val="21"/>
        </w:rPr>
        <w:t>招标项目名称：见投标人须知前附表。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1.1.5 </w:t>
      </w:r>
      <w:r>
        <w:rPr>
          <w:rFonts w:ascii="Times New Roman" w:hAnsi="Times New Roman" w:hint="eastAsia"/>
          <w:sz w:val="24"/>
          <w:szCs w:val="21"/>
        </w:rPr>
        <w:t>工程项目名称：即招标项目所属的工程建设项目，见投标人须知前附表。</w:t>
      </w:r>
    </w:p>
    <w:p w:rsidR="009F681E" w:rsidRDefault="00E37B52">
      <w:pPr>
        <w:spacing w:line="360" w:lineRule="auto"/>
        <w:rPr>
          <w:rFonts w:ascii="Times New Roman" w:hAnsi="Times New Roman"/>
          <w:b/>
          <w:sz w:val="24"/>
          <w:szCs w:val="24"/>
        </w:rPr>
      </w:pPr>
      <w:bookmarkStart w:id="38" w:name="_Toc501460601"/>
      <w:r>
        <w:rPr>
          <w:rFonts w:ascii="Times New Roman" w:hAnsi="Times New Roman" w:hint="eastAsia"/>
          <w:b/>
          <w:sz w:val="24"/>
          <w:szCs w:val="24"/>
        </w:rPr>
        <w:t xml:space="preserve">1.2 </w:t>
      </w:r>
      <w:r>
        <w:rPr>
          <w:rFonts w:ascii="Times New Roman" w:hAnsi="Times New Roman" w:hint="eastAsia"/>
          <w:b/>
          <w:sz w:val="24"/>
          <w:szCs w:val="24"/>
        </w:rPr>
        <w:t>招标项目的资金来源和落实情况</w:t>
      </w:r>
      <w:bookmarkEnd w:id="3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1.2.1 </w:t>
      </w:r>
      <w:r>
        <w:rPr>
          <w:rFonts w:ascii="Times New Roman" w:hAnsi="Times New Roman" w:hint="eastAsia"/>
          <w:sz w:val="24"/>
          <w:szCs w:val="21"/>
        </w:rPr>
        <w:t>资金来源及比例：见投标人须知前附表。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1.2.2 </w:t>
      </w:r>
      <w:r>
        <w:rPr>
          <w:rFonts w:ascii="Times New Roman" w:hAnsi="Times New Roman" w:hint="eastAsia"/>
          <w:sz w:val="24"/>
          <w:szCs w:val="21"/>
        </w:rPr>
        <w:t>资金落实情况：见投标人须知前附表。</w:t>
      </w:r>
    </w:p>
    <w:p w:rsidR="009F681E" w:rsidRDefault="00E37B52">
      <w:pPr>
        <w:spacing w:line="360" w:lineRule="auto"/>
        <w:rPr>
          <w:rFonts w:ascii="Times New Roman" w:hAnsi="Times New Roman"/>
          <w:b/>
          <w:sz w:val="24"/>
          <w:szCs w:val="24"/>
        </w:rPr>
      </w:pPr>
      <w:bookmarkStart w:id="39" w:name="_Toc501460602"/>
      <w:r>
        <w:rPr>
          <w:rFonts w:ascii="Times New Roman" w:hAnsi="Times New Roman" w:hint="eastAsia"/>
          <w:b/>
          <w:sz w:val="24"/>
          <w:szCs w:val="24"/>
        </w:rPr>
        <w:t>1.3</w:t>
      </w:r>
      <w:r>
        <w:rPr>
          <w:rFonts w:ascii="Times New Roman" w:hAnsi="Times New Roman" w:hint="eastAsia"/>
          <w:b/>
          <w:sz w:val="24"/>
          <w:szCs w:val="24"/>
        </w:rPr>
        <w:t>招标范围、交货期、交货地点和质量标准</w:t>
      </w:r>
      <w:bookmarkEnd w:id="3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1.3.1 </w:t>
      </w:r>
      <w:r>
        <w:rPr>
          <w:rFonts w:ascii="Times New Roman" w:hAnsi="Times New Roman" w:hint="eastAsia"/>
          <w:sz w:val="24"/>
          <w:szCs w:val="21"/>
        </w:rPr>
        <w:t>招标范围：见投标人须知前附表。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1.3.2 </w:t>
      </w:r>
      <w:r>
        <w:rPr>
          <w:rFonts w:ascii="Times New Roman" w:hAnsi="Times New Roman" w:hint="eastAsia"/>
          <w:sz w:val="24"/>
          <w:szCs w:val="21"/>
        </w:rPr>
        <w:t>交</w:t>
      </w:r>
      <w:r>
        <w:rPr>
          <w:rFonts w:ascii="Times New Roman" w:hAnsi="Times New Roman" w:hint="eastAsia"/>
          <w:sz w:val="24"/>
          <w:szCs w:val="21"/>
        </w:rPr>
        <w:t xml:space="preserve"> </w:t>
      </w:r>
      <w:r>
        <w:rPr>
          <w:rFonts w:ascii="Times New Roman" w:hAnsi="Times New Roman" w:hint="eastAsia"/>
          <w:sz w:val="24"/>
          <w:szCs w:val="21"/>
        </w:rPr>
        <w:t>货</w:t>
      </w:r>
      <w:r>
        <w:rPr>
          <w:rFonts w:ascii="Times New Roman" w:hAnsi="Times New Roman" w:hint="eastAsia"/>
          <w:sz w:val="24"/>
          <w:szCs w:val="21"/>
        </w:rPr>
        <w:t xml:space="preserve"> </w:t>
      </w:r>
      <w:r>
        <w:rPr>
          <w:rFonts w:ascii="Times New Roman" w:hAnsi="Times New Roman" w:hint="eastAsia"/>
          <w:sz w:val="24"/>
          <w:szCs w:val="21"/>
        </w:rPr>
        <w:t>期：见投标人须知前附表。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1.3.3 </w:t>
      </w:r>
      <w:r>
        <w:rPr>
          <w:rFonts w:ascii="Times New Roman" w:hAnsi="Times New Roman" w:hint="eastAsia"/>
          <w:sz w:val="24"/>
          <w:szCs w:val="21"/>
        </w:rPr>
        <w:t>交货地点：见投标人须知前附表。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1.3.4 </w:t>
      </w:r>
      <w:r>
        <w:rPr>
          <w:rFonts w:ascii="Times New Roman" w:hAnsi="Times New Roman" w:hint="eastAsia"/>
          <w:sz w:val="24"/>
          <w:szCs w:val="21"/>
        </w:rPr>
        <w:t>质量标准：见投标人须知前附表。</w:t>
      </w:r>
    </w:p>
    <w:p w:rsidR="009F681E" w:rsidRDefault="00E37B52">
      <w:pPr>
        <w:spacing w:line="360" w:lineRule="auto"/>
        <w:rPr>
          <w:rFonts w:ascii="Times New Roman" w:hAnsi="Times New Roman"/>
          <w:b/>
          <w:sz w:val="24"/>
          <w:szCs w:val="24"/>
        </w:rPr>
      </w:pPr>
      <w:bookmarkStart w:id="40" w:name="_Toc501460603"/>
      <w:r>
        <w:rPr>
          <w:rFonts w:ascii="Times New Roman" w:hAnsi="Times New Roman" w:hint="eastAsia"/>
          <w:b/>
          <w:sz w:val="24"/>
          <w:szCs w:val="24"/>
        </w:rPr>
        <w:t xml:space="preserve">1.4 </w:t>
      </w:r>
      <w:r>
        <w:rPr>
          <w:rFonts w:ascii="Times New Roman" w:hAnsi="Times New Roman" w:hint="eastAsia"/>
          <w:b/>
          <w:sz w:val="24"/>
          <w:szCs w:val="24"/>
        </w:rPr>
        <w:t>投标人资格要求</w:t>
      </w:r>
      <w:bookmarkEnd w:id="4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1.4.1 </w:t>
      </w:r>
      <w:r>
        <w:rPr>
          <w:rFonts w:ascii="Times New Roman" w:hAnsi="Times New Roman" w:hint="eastAsia"/>
          <w:sz w:val="24"/>
          <w:szCs w:val="21"/>
        </w:rPr>
        <w:t>投标人应具备承担本招标项目的资质条件、能力和信誉：</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）资质要求：见投标人须知前附表；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）财务要求：见投标人须知前附表；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）业绩要求：见投标人须知前附表；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）信誉要求：见投标人须知前附表；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）其他要求：见投标人须知前附表。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投标人为代理经销商的，对投标人的资质要求包含对制造商的资质要求，对投标人的业绩要求包含对投标材料的业绩要求。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需要提交的相关证明材料见本章第</w:t>
      </w:r>
      <w:r>
        <w:rPr>
          <w:rFonts w:ascii="Times New Roman" w:hAnsi="Times New Roman" w:hint="eastAsia"/>
          <w:sz w:val="24"/>
          <w:szCs w:val="21"/>
        </w:rPr>
        <w:t>3.5</w:t>
      </w:r>
      <w:r>
        <w:rPr>
          <w:rFonts w:ascii="Times New Roman" w:hAnsi="Times New Roman" w:hint="eastAsia"/>
          <w:sz w:val="24"/>
          <w:szCs w:val="21"/>
        </w:rPr>
        <w:t>款的规定。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1.4.2 </w:t>
      </w:r>
      <w:r>
        <w:rPr>
          <w:rFonts w:ascii="Times New Roman" w:hAnsi="Times New Roman" w:hint="eastAsia"/>
          <w:sz w:val="24"/>
          <w:szCs w:val="21"/>
        </w:rPr>
        <w:t>投标人须知前附表规定接受联合体投标的，联合体除应符合本章第</w:t>
      </w:r>
      <w:r>
        <w:rPr>
          <w:rFonts w:ascii="Times New Roman" w:hAnsi="Times New Roman" w:hint="eastAsia"/>
          <w:sz w:val="24"/>
          <w:szCs w:val="21"/>
        </w:rPr>
        <w:t>1.4.1</w:t>
      </w:r>
      <w:r>
        <w:rPr>
          <w:rFonts w:ascii="Times New Roman" w:hAnsi="Times New Roman" w:hint="eastAsia"/>
          <w:sz w:val="24"/>
          <w:szCs w:val="21"/>
        </w:rPr>
        <w:t>项和</w:t>
      </w:r>
      <w:r>
        <w:rPr>
          <w:rFonts w:ascii="Times New Roman" w:hAnsi="Times New Roman" w:hint="eastAsia"/>
          <w:sz w:val="24"/>
          <w:szCs w:val="21"/>
        </w:rPr>
        <w:lastRenderedPageBreak/>
        <w:t>投标人须知前附表的要求外，还应遵守以下规定：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）联合体各方应按招标文件提供的格式签订联合体协议书，明确联合体牵头人和各方权利义务，并承诺就中标项目向招标人承担连带责任；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）由同一专业的单位组成的联合体，按照资质等级较低的单位确定资质等级；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）联合体各方不得再以自己名义单独或参加其他联合体在本招标项目中投标，</w:t>
      </w:r>
      <w:proofErr w:type="gramStart"/>
      <w:r>
        <w:rPr>
          <w:rFonts w:ascii="Times New Roman" w:hAnsi="Times New Roman" w:hint="eastAsia"/>
          <w:sz w:val="24"/>
          <w:szCs w:val="21"/>
        </w:rPr>
        <w:t>否则各</w:t>
      </w:r>
      <w:proofErr w:type="gramEnd"/>
      <w:r>
        <w:rPr>
          <w:rFonts w:ascii="Times New Roman" w:hAnsi="Times New Roman" w:hint="eastAsia"/>
          <w:sz w:val="24"/>
          <w:szCs w:val="21"/>
        </w:rPr>
        <w:t>相关投标均无效。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1.4.3 </w:t>
      </w:r>
      <w:r>
        <w:rPr>
          <w:rFonts w:ascii="Times New Roman" w:hAnsi="Times New Roman" w:hint="eastAsia"/>
          <w:sz w:val="24"/>
          <w:szCs w:val="21"/>
        </w:rPr>
        <w:t>投标人不得存在下列情形之一：</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）与招标人存在利害关系且可能影响招标公正性；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）与本招标项目的其他投标人为同一个单位负责人；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）与本招标项目的其他投标人存在控股、管理关系；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）与本招标项目其他投标人代理同一个制造商同一品牌同一型号的材料投标；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）为本招标项目提供过设计、编制技术规范和其他文件的咨询服务；</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）为本工程项目的监理人，或者与本工程项目的监理人存在隶属关系或者其他利害关系；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）为本招标项目的代建人；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8</w:t>
      </w:r>
      <w:r>
        <w:rPr>
          <w:rFonts w:ascii="Times New Roman" w:hAnsi="Times New Roman" w:hint="eastAsia"/>
          <w:sz w:val="24"/>
          <w:szCs w:val="21"/>
        </w:rPr>
        <w:t>）为本招标项目的招标代理机构；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9</w:t>
      </w:r>
      <w:r>
        <w:rPr>
          <w:rFonts w:ascii="Times New Roman" w:hAnsi="Times New Roman" w:hint="eastAsia"/>
          <w:sz w:val="24"/>
          <w:szCs w:val="21"/>
        </w:rPr>
        <w:t>）与本工程项目的监理人或本招标项目的代建人或招标代理机构同为一个法定代表人；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10</w:t>
      </w:r>
      <w:r>
        <w:rPr>
          <w:rFonts w:ascii="Times New Roman" w:hAnsi="Times New Roman" w:hint="eastAsia"/>
          <w:sz w:val="24"/>
          <w:szCs w:val="21"/>
        </w:rPr>
        <w:t>）与本工程项目的监理人或本招标项目的代建人或招标代理机构存在控股或参股关系；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11</w:t>
      </w:r>
      <w:r>
        <w:rPr>
          <w:rFonts w:ascii="Times New Roman" w:hAnsi="Times New Roman" w:hint="eastAsia"/>
          <w:sz w:val="24"/>
          <w:szCs w:val="21"/>
        </w:rPr>
        <w:t>）被依法暂停或者取消投标资格；</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12</w:t>
      </w:r>
      <w:r>
        <w:rPr>
          <w:rFonts w:ascii="Times New Roman" w:hAnsi="Times New Roman" w:hint="eastAsia"/>
          <w:sz w:val="24"/>
          <w:szCs w:val="21"/>
        </w:rPr>
        <w:t>）被责令停产停业，暂扣或者吊销许可证，暂扣或者吊销执照；</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13</w:t>
      </w:r>
      <w:r>
        <w:rPr>
          <w:rFonts w:ascii="Times New Roman" w:hAnsi="Times New Roman" w:hint="eastAsia"/>
          <w:sz w:val="24"/>
          <w:szCs w:val="21"/>
        </w:rPr>
        <w:t>）进入清算程序，或被宣告破产，或其他丧失履约能力的情形；</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14</w:t>
      </w:r>
      <w:r>
        <w:rPr>
          <w:rFonts w:ascii="Times New Roman" w:hAnsi="Times New Roman" w:hint="eastAsia"/>
          <w:sz w:val="24"/>
          <w:szCs w:val="21"/>
        </w:rPr>
        <w:t>）在近三年内发生重大产品质量问题（以相关行业主管部门的行政处罚决定或司法机关出具的有关法律文书为准）；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15</w:t>
      </w:r>
      <w:r>
        <w:rPr>
          <w:rFonts w:ascii="Times New Roman" w:hAnsi="Times New Roman" w:hint="eastAsia"/>
          <w:sz w:val="24"/>
          <w:szCs w:val="21"/>
        </w:rPr>
        <w:t>）被工商行政管理机关在国家企业信用信息公示系统中列入严重违法失信企业名单；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16</w:t>
      </w:r>
      <w:r>
        <w:rPr>
          <w:rFonts w:ascii="Times New Roman" w:hAnsi="Times New Roman" w:hint="eastAsia"/>
          <w:sz w:val="24"/>
          <w:szCs w:val="21"/>
        </w:rPr>
        <w:t>）被最高人民法院在“信用中国”网站（</w:t>
      </w:r>
      <w:r>
        <w:rPr>
          <w:rFonts w:ascii="Times New Roman" w:hAnsi="Times New Roman" w:hint="eastAsia"/>
          <w:sz w:val="24"/>
          <w:szCs w:val="21"/>
        </w:rPr>
        <w:t>www.creditchina.gov.cn</w:t>
      </w:r>
      <w:r>
        <w:rPr>
          <w:rFonts w:ascii="Times New Roman" w:hAnsi="Times New Roman" w:hint="eastAsia"/>
          <w:sz w:val="24"/>
          <w:szCs w:val="21"/>
        </w:rPr>
        <w:t>）或各级信</w:t>
      </w:r>
      <w:r>
        <w:rPr>
          <w:rFonts w:ascii="Times New Roman" w:hAnsi="Times New Roman" w:hint="eastAsia"/>
          <w:sz w:val="24"/>
          <w:szCs w:val="21"/>
        </w:rPr>
        <w:lastRenderedPageBreak/>
        <w:t>用信息共享平台中列入失信被执行人名单；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17</w:t>
      </w:r>
      <w:r>
        <w:rPr>
          <w:rFonts w:ascii="Times New Roman" w:hAnsi="Times New Roman" w:hint="eastAsia"/>
          <w:sz w:val="24"/>
          <w:szCs w:val="21"/>
        </w:rPr>
        <w:t>）在近三年内投标人或其法定代表人（单位负责人）有行贿犯罪行为的；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18</w:t>
      </w:r>
      <w:r>
        <w:rPr>
          <w:rFonts w:ascii="Times New Roman" w:hAnsi="Times New Roman" w:hint="eastAsia"/>
          <w:sz w:val="24"/>
          <w:szCs w:val="21"/>
        </w:rPr>
        <w:t>）法律法规或投标人须知前附表规定的其他情形。</w:t>
      </w:r>
    </w:p>
    <w:p w:rsidR="009F681E" w:rsidRDefault="00E37B52">
      <w:pPr>
        <w:spacing w:line="360" w:lineRule="auto"/>
        <w:rPr>
          <w:rFonts w:ascii="Times New Roman" w:hAnsi="Times New Roman"/>
          <w:b/>
          <w:sz w:val="24"/>
          <w:szCs w:val="24"/>
        </w:rPr>
      </w:pPr>
      <w:bookmarkStart w:id="41" w:name="_Toc501460604"/>
      <w:r>
        <w:rPr>
          <w:rFonts w:ascii="Times New Roman" w:hAnsi="Times New Roman" w:hint="eastAsia"/>
          <w:b/>
          <w:sz w:val="24"/>
          <w:szCs w:val="24"/>
        </w:rPr>
        <w:t xml:space="preserve">1.5 </w:t>
      </w:r>
      <w:r>
        <w:rPr>
          <w:rFonts w:ascii="Times New Roman" w:hAnsi="Times New Roman" w:hint="eastAsia"/>
          <w:b/>
          <w:sz w:val="24"/>
          <w:szCs w:val="24"/>
        </w:rPr>
        <w:t>费用承担</w:t>
      </w:r>
      <w:bookmarkEnd w:id="4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投标人准备和参加投标活动发生的费用自理。</w:t>
      </w:r>
    </w:p>
    <w:p w:rsidR="009F681E" w:rsidRDefault="00E37B52">
      <w:pPr>
        <w:spacing w:line="360" w:lineRule="auto"/>
        <w:rPr>
          <w:rFonts w:ascii="Times New Roman" w:hAnsi="Times New Roman"/>
          <w:b/>
          <w:sz w:val="24"/>
          <w:szCs w:val="24"/>
        </w:rPr>
      </w:pPr>
      <w:bookmarkStart w:id="42" w:name="_Toc501460605"/>
      <w:r>
        <w:rPr>
          <w:rFonts w:ascii="Times New Roman" w:hAnsi="Times New Roman" w:hint="eastAsia"/>
          <w:b/>
          <w:sz w:val="24"/>
          <w:szCs w:val="24"/>
        </w:rPr>
        <w:t xml:space="preserve">1.6 </w:t>
      </w:r>
      <w:r>
        <w:rPr>
          <w:rFonts w:ascii="Times New Roman" w:hAnsi="Times New Roman" w:hint="eastAsia"/>
          <w:b/>
          <w:sz w:val="24"/>
          <w:szCs w:val="24"/>
        </w:rPr>
        <w:t>保密</w:t>
      </w:r>
      <w:bookmarkEnd w:id="4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参与招标投标活动的各方应对招标文件和投标文件中</w:t>
      </w:r>
      <w:bookmarkStart w:id="43" w:name="_Toc369531519"/>
      <w:bookmarkStart w:id="44" w:name="_Toc5326"/>
      <w:bookmarkStart w:id="45" w:name="_Toc361508589"/>
      <w:bookmarkStart w:id="46" w:name="_Toc352691477"/>
      <w:bookmarkStart w:id="47" w:name="_Toc384308214"/>
      <w:r>
        <w:rPr>
          <w:rFonts w:ascii="Times New Roman" w:hAnsi="Times New Roman" w:hint="eastAsia"/>
          <w:sz w:val="24"/>
          <w:szCs w:val="21"/>
        </w:rPr>
        <w:t>的商业和技术等秘密保密</w:t>
      </w:r>
      <w:bookmarkEnd w:id="43"/>
      <w:bookmarkEnd w:id="44"/>
      <w:bookmarkEnd w:id="45"/>
      <w:bookmarkEnd w:id="46"/>
      <w:bookmarkEnd w:id="47"/>
      <w:r>
        <w:rPr>
          <w:rFonts w:ascii="Times New Roman" w:hAnsi="Times New Roman" w:hint="eastAsia"/>
          <w:sz w:val="24"/>
          <w:szCs w:val="21"/>
        </w:rPr>
        <w:t>，否则应承担相应的法律责任。</w:t>
      </w:r>
    </w:p>
    <w:p w:rsidR="009F681E" w:rsidRDefault="00E37B52">
      <w:pPr>
        <w:spacing w:line="360" w:lineRule="auto"/>
        <w:rPr>
          <w:rFonts w:ascii="Times New Roman" w:hAnsi="Times New Roman"/>
          <w:b/>
          <w:sz w:val="24"/>
          <w:szCs w:val="24"/>
        </w:rPr>
      </w:pPr>
      <w:bookmarkStart w:id="48" w:name="_Toc501460606"/>
      <w:r>
        <w:rPr>
          <w:rFonts w:ascii="Times New Roman" w:hAnsi="Times New Roman" w:hint="eastAsia"/>
          <w:b/>
          <w:sz w:val="24"/>
          <w:szCs w:val="24"/>
        </w:rPr>
        <w:t xml:space="preserve">1.7 </w:t>
      </w:r>
      <w:r>
        <w:rPr>
          <w:rFonts w:ascii="Times New Roman" w:hAnsi="Times New Roman" w:hint="eastAsia"/>
          <w:b/>
          <w:sz w:val="24"/>
          <w:szCs w:val="24"/>
        </w:rPr>
        <w:t>语言文字</w:t>
      </w:r>
      <w:bookmarkEnd w:id="4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招标投标文件使用的语言文字为中文。专用术语使用外文的，应附有中文注释。</w:t>
      </w:r>
    </w:p>
    <w:p w:rsidR="009F681E" w:rsidRDefault="00E37B52">
      <w:pPr>
        <w:spacing w:line="360" w:lineRule="auto"/>
        <w:rPr>
          <w:rFonts w:ascii="Times New Roman" w:hAnsi="Times New Roman"/>
          <w:b/>
          <w:sz w:val="24"/>
          <w:szCs w:val="24"/>
        </w:rPr>
      </w:pPr>
      <w:bookmarkStart w:id="49" w:name="_Toc501460607"/>
      <w:r>
        <w:rPr>
          <w:rFonts w:ascii="Times New Roman" w:hAnsi="Times New Roman" w:hint="eastAsia"/>
          <w:b/>
          <w:sz w:val="24"/>
          <w:szCs w:val="24"/>
        </w:rPr>
        <w:t>1.8</w:t>
      </w:r>
      <w:r>
        <w:rPr>
          <w:rFonts w:ascii="Times New Roman" w:hAnsi="Times New Roman" w:hint="eastAsia"/>
          <w:b/>
          <w:sz w:val="24"/>
          <w:szCs w:val="24"/>
        </w:rPr>
        <w:t>计量单位</w:t>
      </w:r>
      <w:bookmarkEnd w:id="4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所有计量均采用中华人民共和国法定计量单位。</w:t>
      </w:r>
    </w:p>
    <w:p w:rsidR="009F681E" w:rsidRDefault="00E37B52">
      <w:pPr>
        <w:spacing w:line="360" w:lineRule="auto"/>
        <w:rPr>
          <w:rFonts w:ascii="Times New Roman" w:hAnsi="Times New Roman"/>
          <w:b/>
          <w:sz w:val="24"/>
          <w:szCs w:val="24"/>
        </w:rPr>
      </w:pPr>
      <w:bookmarkStart w:id="50" w:name="_Toc501460608"/>
      <w:r>
        <w:rPr>
          <w:rFonts w:ascii="Times New Roman" w:hAnsi="Times New Roman" w:hint="eastAsia"/>
          <w:b/>
          <w:sz w:val="24"/>
          <w:szCs w:val="24"/>
        </w:rPr>
        <w:t xml:space="preserve">1.9 </w:t>
      </w:r>
      <w:r>
        <w:rPr>
          <w:rFonts w:ascii="Times New Roman" w:hAnsi="Times New Roman" w:hint="eastAsia"/>
          <w:b/>
          <w:sz w:val="24"/>
          <w:szCs w:val="24"/>
        </w:rPr>
        <w:t>投标预备会</w:t>
      </w:r>
      <w:bookmarkEnd w:id="5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1.9.1 </w:t>
      </w:r>
      <w:r>
        <w:rPr>
          <w:rFonts w:ascii="Times New Roman" w:hAnsi="Times New Roman" w:hint="eastAsia"/>
          <w:sz w:val="24"/>
          <w:szCs w:val="21"/>
        </w:rPr>
        <w:t>投标人须知前附表规定召开投标预备会的，招标人按投标人须知前附表规定的时间和地点召开投标预备会，澄清投标人提出的问题。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1.9.2 </w:t>
      </w:r>
      <w:r>
        <w:rPr>
          <w:rFonts w:ascii="Times New Roman" w:hAnsi="Times New Roman" w:hint="eastAsia"/>
          <w:sz w:val="24"/>
          <w:szCs w:val="21"/>
        </w:rPr>
        <w:t>投标人应按投标人须知前附表规定的时间和形式将提出的问题送达招标人，以便招标人在会议期间澄清。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1.9.3 </w:t>
      </w:r>
      <w:r>
        <w:rPr>
          <w:rFonts w:ascii="Times New Roman" w:hAnsi="Times New Roman" w:hint="eastAsia"/>
          <w:sz w:val="24"/>
          <w:szCs w:val="21"/>
        </w:rPr>
        <w:t>投标预备会后，招标人将对投标人所提问题的澄清，以投标人须知前附表规定的形式通知所有购买招标文件的投标人。该澄清内容为招标文件的组成部分。</w:t>
      </w:r>
    </w:p>
    <w:p w:rsidR="009F681E" w:rsidRDefault="00E37B52">
      <w:pPr>
        <w:spacing w:line="360" w:lineRule="auto"/>
        <w:rPr>
          <w:rFonts w:ascii="Times New Roman" w:hAnsi="Times New Roman"/>
          <w:b/>
          <w:sz w:val="24"/>
          <w:szCs w:val="24"/>
        </w:rPr>
      </w:pPr>
      <w:bookmarkStart w:id="51" w:name="_Toc501460609"/>
      <w:r>
        <w:rPr>
          <w:rFonts w:ascii="Times New Roman" w:hAnsi="Times New Roman" w:hint="eastAsia"/>
          <w:b/>
          <w:sz w:val="24"/>
          <w:szCs w:val="24"/>
        </w:rPr>
        <w:t xml:space="preserve">1.10 </w:t>
      </w:r>
      <w:r>
        <w:rPr>
          <w:rFonts w:ascii="Times New Roman" w:hAnsi="Times New Roman" w:hint="eastAsia"/>
          <w:b/>
          <w:sz w:val="24"/>
          <w:szCs w:val="24"/>
        </w:rPr>
        <w:t>分包</w:t>
      </w:r>
      <w:bookmarkEnd w:id="5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1.10.1 </w:t>
      </w:r>
      <w:r>
        <w:rPr>
          <w:rFonts w:ascii="Times New Roman" w:hAnsi="Times New Roman" w:hint="eastAsia"/>
          <w:sz w:val="24"/>
          <w:szCs w:val="21"/>
        </w:rPr>
        <w:t>投标人拟在中标后将中标项目的非主体材料进行分包的，应符合投标人须知前附表规定的分包内容、分包金额和资质要求等限制性条件，除投标人须知前附表规定的非主体材料外，其他工作不得分包。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1.10.2 </w:t>
      </w:r>
      <w:r>
        <w:rPr>
          <w:rFonts w:ascii="Times New Roman" w:hAnsi="Times New Roman" w:hint="eastAsia"/>
          <w:sz w:val="24"/>
          <w:szCs w:val="21"/>
        </w:rPr>
        <w:t>中标人不得向他人转让中标项目，接受分包的人不得再次分包。中标人应当就分包项目向招标人负责，接受分包的人就分包项目承担连带责任。</w:t>
      </w:r>
    </w:p>
    <w:p w:rsidR="009F681E" w:rsidRDefault="00E37B52">
      <w:pPr>
        <w:spacing w:line="360" w:lineRule="auto"/>
        <w:rPr>
          <w:rFonts w:ascii="Times New Roman" w:hAnsi="Times New Roman"/>
          <w:b/>
          <w:sz w:val="24"/>
          <w:szCs w:val="24"/>
        </w:rPr>
      </w:pPr>
      <w:bookmarkStart w:id="52" w:name="_Toc501460610"/>
      <w:r>
        <w:rPr>
          <w:rFonts w:ascii="Times New Roman" w:hAnsi="Times New Roman" w:hint="eastAsia"/>
          <w:b/>
          <w:sz w:val="24"/>
          <w:szCs w:val="24"/>
        </w:rPr>
        <w:t xml:space="preserve">1.11 </w:t>
      </w:r>
      <w:r>
        <w:rPr>
          <w:rFonts w:ascii="Times New Roman" w:hAnsi="Times New Roman" w:hint="eastAsia"/>
          <w:b/>
          <w:sz w:val="24"/>
          <w:szCs w:val="24"/>
        </w:rPr>
        <w:t>响应和偏差</w:t>
      </w:r>
      <w:bookmarkEnd w:id="52"/>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1.11.1 </w:t>
      </w:r>
      <w:r>
        <w:rPr>
          <w:rFonts w:ascii="Times New Roman" w:hAnsi="Times New Roman" w:hint="eastAsia"/>
          <w:sz w:val="24"/>
          <w:szCs w:val="21"/>
        </w:rPr>
        <w:t>投标文件应当对招标文件的实质性要求和条件</w:t>
      </w:r>
      <w:proofErr w:type="gramStart"/>
      <w:r>
        <w:rPr>
          <w:rFonts w:ascii="Times New Roman" w:hAnsi="Times New Roman" w:hint="eastAsia"/>
          <w:sz w:val="24"/>
          <w:szCs w:val="21"/>
        </w:rPr>
        <w:t>作出</w:t>
      </w:r>
      <w:proofErr w:type="gramEnd"/>
      <w:r>
        <w:rPr>
          <w:rFonts w:ascii="Times New Roman" w:hAnsi="Times New Roman" w:hint="eastAsia"/>
          <w:sz w:val="24"/>
          <w:szCs w:val="21"/>
        </w:rPr>
        <w:t>满足性或更有利于招标人的响应，否则，投标人的投标将被否决。实质性要求和条件见投标人须知前附表。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1.11.2 </w:t>
      </w:r>
      <w:r>
        <w:rPr>
          <w:rFonts w:ascii="Times New Roman" w:hAnsi="Times New Roman" w:hint="eastAsia"/>
          <w:sz w:val="24"/>
          <w:szCs w:val="21"/>
        </w:rPr>
        <w:t>投标人应根据招标文件的要求提供投标材料质量标准的详细描述、技术支持资料及相关服务计划等内容以对招标文件</w:t>
      </w:r>
      <w:proofErr w:type="gramStart"/>
      <w:r>
        <w:rPr>
          <w:rFonts w:ascii="Times New Roman" w:hAnsi="Times New Roman" w:hint="eastAsia"/>
          <w:sz w:val="24"/>
          <w:szCs w:val="21"/>
        </w:rPr>
        <w:t>作出</w:t>
      </w:r>
      <w:proofErr w:type="gramEnd"/>
      <w:r>
        <w:rPr>
          <w:rFonts w:ascii="Times New Roman" w:hAnsi="Times New Roman" w:hint="eastAsia"/>
          <w:sz w:val="24"/>
          <w:szCs w:val="21"/>
        </w:rPr>
        <w:t>响应。</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1.11.3 </w:t>
      </w:r>
      <w:r>
        <w:rPr>
          <w:rFonts w:ascii="Times New Roman" w:hAnsi="Times New Roman" w:hint="eastAsia"/>
          <w:sz w:val="24"/>
          <w:szCs w:val="21"/>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1.11.4 </w:t>
      </w:r>
      <w:r>
        <w:rPr>
          <w:rFonts w:ascii="Times New Roman" w:hAnsi="Times New Roman" w:hint="eastAsia"/>
          <w:sz w:val="24"/>
          <w:szCs w:val="21"/>
        </w:rPr>
        <w:t>投标人须知前附表规定了可以偏差的范围和最高偏差项数的，偏差应当符合投标人须知前附表规定的偏差范围和最高项数，超出偏差范围和最高偏差项数的投标将被否决。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1.11.5 </w:t>
      </w:r>
      <w:r>
        <w:rPr>
          <w:rFonts w:ascii="Times New Roman" w:hAnsi="Times New Roman" w:hint="eastAsia"/>
          <w:sz w:val="24"/>
          <w:szCs w:val="21"/>
        </w:rPr>
        <w:t>投标文件对招标文件的全部偏差，均应在投标文件的商务和技术偏差表中列明，除列明的内容外，视为投标人响应招标文件的全部要求。</w:t>
      </w:r>
    </w:p>
    <w:p w:rsidR="009F681E" w:rsidRDefault="00E37B52">
      <w:pPr>
        <w:pStyle w:val="2"/>
        <w:spacing w:line="360" w:lineRule="auto"/>
        <w:jc w:val="both"/>
        <w:rPr>
          <w:rFonts w:ascii="Times New Roman" w:eastAsia="宋体" w:hAnsi="Times New Roman" w:cs="宋体"/>
          <w:b/>
          <w:bCs/>
          <w:sz w:val="24"/>
          <w:szCs w:val="30"/>
        </w:rPr>
      </w:pPr>
      <w:bookmarkStart w:id="53" w:name="_Toc4099"/>
      <w:bookmarkStart w:id="54" w:name="_Toc501460611"/>
      <w:r>
        <w:rPr>
          <w:rFonts w:ascii="Times New Roman" w:eastAsia="宋体" w:hAnsi="Times New Roman" w:cs="宋体" w:hint="eastAsia"/>
          <w:b/>
          <w:bCs/>
          <w:sz w:val="24"/>
          <w:szCs w:val="30"/>
        </w:rPr>
        <w:t xml:space="preserve">2. </w:t>
      </w:r>
      <w:r>
        <w:rPr>
          <w:rFonts w:ascii="Times New Roman" w:eastAsia="宋体" w:hAnsi="Times New Roman" w:cs="宋体" w:hint="eastAsia"/>
          <w:b/>
          <w:bCs/>
          <w:sz w:val="24"/>
          <w:szCs w:val="30"/>
        </w:rPr>
        <w:t>招标文件</w:t>
      </w:r>
      <w:bookmarkEnd w:id="53"/>
      <w:bookmarkEnd w:id="54"/>
    </w:p>
    <w:p w:rsidR="009F681E" w:rsidRDefault="00E37B52">
      <w:pPr>
        <w:spacing w:line="360" w:lineRule="auto"/>
        <w:rPr>
          <w:rFonts w:ascii="Times New Roman" w:hAnsi="Times New Roman"/>
          <w:b/>
          <w:sz w:val="24"/>
          <w:szCs w:val="24"/>
        </w:rPr>
      </w:pPr>
      <w:bookmarkStart w:id="55" w:name="_Toc501460612"/>
      <w:r>
        <w:rPr>
          <w:rFonts w:ascii="Times New Roman" w:hAnsi="Times New Roman" w:hint="eastAsia"/>
          <w:b/>
          <w:sz w:val="24"/>
          <w:szCs w:val="24"/>
        </w:rPr>
        <w:t xml:space="preserve">2.1 </w:t>
      </w:r>
      <w:r>
        <w:rPr>
          <w:rFonts w:ascii="Times New Roman" w:hAnsi="Times New Roman" w:hint="eastAsia"/>
          <w:b/>
          <w:sz w:val="24"/>
          <w:szCs w:val="24"/>
        </w:rPr>
        <w:t>招标文件的组成</w:t>
      </w:r>
      <w:bookmarkEnd w:id="5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本招标文件包括：</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）招标公告（或投标邀请书）；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）投标人须知；</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）评标办法；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）合同条款及格式；</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）供货要求；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）投标文件格式；</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）投标人须知前附表规定的其他资料。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根据本章第</w:t>
      </w:r>
      <w:r>
        <w:rPr>
          <w:rFonts w:ascii="Times New Roman" w:hAnsi="Times New Roman" w:hint="eastAsia"/>
          <w:sz w:val="24"/>
          <w:szCs w:val="21"/>
        </w:rPr>
        <w:t>1.9</w:t>
      </w:r>
      <w:r>
        <w:rPr>
          <w:rFonts w:ascii="Times New Roman" w:hAnsi="Times New Roman" w:hint="eastAsia"/>
          <w:sz w:val="24"/>
          <w:szCs w:val="21"/>
        </w:rPr>
        <w:t>款、第</w:t>
      </w:r>
      <w:r>
        <w:rPr>
          <w:rFonts w:ascii="Times New Roman" w:hAnsi="Times New Roman" w:hint="eastAsia"/>
          <w:sz w:val="24"/>
          <w:szCs w:val="21"/>
        </w:rPr>
        <w:t>2.2</w:t>
      </w:r>
      <w:r>
        <w:rPr>
          <w:rFonts w:ascii="Times New Roman" w:hAnsi="Times New Roman" w:hint="eastAsia"/>
          <w:sz w:val="24"/>
          <w:szCs w:val="21"/>
        </w:rPr>
        <w:t>款和第</w:t>
      </w:r>
      <w:r>
        <w:rPr>
          <w:rFonts w:ascii="Times New Roman" w:hAnsi="Times New Roman" w:hint="eastAsia"/>
          <w:sz w:val="24"/>
          <w:szCs w:val="21"/>
        </w:rPr>
        <w:t>2.3</w:t>
      </w:r>
      <w:r>
        <w:rPr>
          <w:rFonts w:ascii="Times New Roman" w:hAnsi="Times New Roman" w:hint="eastAsia"/>
          <w:sz w:val="24"/>
          <w:szCs w:val="21"/>
        </w:rPr>
        <w:t>款对招标文件所做的澄清、修改，构成招标文件的组成部分。</w:t>
      </w:r>
    </w:p>
    <w:p w:rsidR="009F681E" w:rsidRDefault="00E37B52">
      <w:pPr>
        <w:spacing w:line="360" w:lineRule="auto"/>
        <w:rPr>
          <w:rFonts w:ascii="Times New Roman" w:hAnsi="Times New Roman"/>
          <w:b/>
          <w:sz w:val="24"/>
          <w:szCs w:val="24"/>
        </w:rPr>
      </w:pPr>
      <w:bookmarkStart w:id="56" w:name="_Toc501460613"/>
      <w:r>
        <w:rPr>
          <w:rFonts w:ascii="Times New Roman" w:hAnsi="Times New Roman" w:hint="eastAsia"/>
          <w:b/>
          <w:sz w:val="24"/>
          <w:szCs w:val="24"/>
        </w:rPr>
        <w:t xml:space="preserve">2.2 </w:t>
      </w:r>
      <w:r>
        <w:rPr>
          <w:rFonts w:ascii="Times New Roman" w:hAnsi="Times New Roman" w:hint="eastAsia"/>
          <w:b/>
          <w:sz w:val="24"/>
          <w:szCs w:val="24"/>
        </w:rPr>
        <w:t>招标文件的澄清</w:t>
      </w:r>
      <w:bookmarkEnd w:id="56"/>
    </w:p>
    <w:p w:rsidR="009F681E" w:rsidRDefault="00E37B52">
      <w:pPr>
        <w:spacing w:line="360" w:lineRule="auto"/>
        <w:ind w:firstLineChars="200" w:firstLine="480"/>
        <w:jc w:val="both"/>
        <w:rPr>
          <w:rFonts w:ascii="Times New Roman" w:hAnsi="Times New Roman"/>
          <w:sz w:val="24"/>
          <w:szCs w:val="21"/>
        </w:rPr>
      </w:pPr>
      <w:bookmarkStart w:id="57" w:name="_Toc352691479"/>
      <w:r>
        <w:rPr>
          <w:rFonts w:ascii="Times New Roman" w:hAnsi="Times New Roman" w:hint="eastAsia"/>
          <w:sz w:val="24"/>
          <w:szCs w:val="21"/>
        </w:rPr>
        <w:t xml:space="preserve">2.2.1 </w:t>
      </w:r>
      <w:r>
        <w:rPr>
          <w:rFonts w:ascii="Times New Roman" w:hAnsi="Times New Roman" w:hint="eastAsia"/>
          <w:sz w:val="24"/>
          <w:szCs w:val="21"/>
        </w:rPr>
        <w:t>投标人应仔细阅读和检查招标文件的全部内容。如发现缺页或附件不全，应及时向招标人提出，以便补齐。如有疑问，应按投标人须知前附表规定的时间和形式将提出的问题送达招标人，要求招标人对招标文件予以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2.2.2 </w:t>
      </w:r>
      <w:r>
        <w:rPr>
          <w:rFonts w:ascii="Times New Roman" w:hAnsi="Times New Roman" w:hint="eastAsia"/>
          <w:sz w:val="24"/>
          <w:szCs w:val="21"/>
        </w:rPr>
        <w:t>招标文件的澄清以投标人须知前附表规定的形式发给所有购买招标文件的投</w:t>
      </w:r>
      <w:r>
        <w:rPr>
          <w:rFonts w:ascii="Times New Roman" w:hAnsi="Times New Roman" w:hint="eastAsia"/>
          <w:sz w:val="24"/>
          <w:szCs w:val="21"/>
        </w:rPr>
        <w:lastRenderedPageBreak/>
        <w:t>标人，但不指明澄清问题的来源。澄清发出的时间距本章第</w:t>
      </w:r>
      <w:r>
        <w:rPr>
          <w:rFonts w:ascii="Times New Roman" w:hAnsi="Times New Roman" w:hint="eastAsia"/>
          <w:sz w:val="24"/>
          <w:szCs w:val="21"/>
        </w:rPr>
        <w:t>4.2.1</w:t>
      </w:r>
      <w:r>
        <w:rPr>
          <w:rFonts w:ascii="Times New Roman" w:hAnsi="Times New Roman" w:hint="eastAsia"/>
          <w:sz w:val="24"/>
          <w:szCs w:val="21"/>
        </w:rPr>
        <w:t>项规定的投标截止时间不足</w:t>
      </w:r>
      <w:r>
        <w:rPr>
          <w:rFonts w:ascii="Times New Roman" w:hAnsi="Times New Roman" w:hint="eastAsia"/>
          <w:sz w:val="24"/>
          <w:szCs w:val="21"/>
        </w:rPr>
        <w:t>15</w:t>
      </w:r>
      <w:r>
        <w:rPr>
          <w:rFonts w:ascii="Times New Roman" w:hAnsi="Times New Roman" w:hint="eastAsia"/>
          <w:sz w:val="24"/>
          <w:szCs w:val="21"/>
        </w:rPr>
        <w:t>日的，并且澄清内容可能影响投标文件编制的，将相应延长投标截止时间。</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2.2.3 </w:t>
      </w:r>
      <w:r>
        <w:rPr>
          <w:rFonts w:ascii="Times New Roman" w:hAnsi="Times New Roman" w:hint="eastAsia"/>
          <w:sz w:val="24"/>
          <w:szCs w:val="21"/>
        </w:rPr>
        <w:t>投标人在收到澄清后，应按投标人须知前附表规定的时间和形式通知招标人，确认已收到该澄清。</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2.2.4 </w:t>
      </w:r>
      <w:r>
        <w:rPr>
          <w:rFonts w:ascii="Times New Roman" w:hAnsi="Times New Roman" w:hint="eastAsia"/>
          <w:sz w:val="24"/>
          <w:szCs w:val="21"/>
        </w:rPr>
        <w:t>除非招标人认为确有必要答复，否则，招标人有权拒绝</w:t>
      </w:r>
      <w:bookmarkStart w:id="58" w:name="_Toc27980"/>
      <w:bookmarkStart w:id="59" w:name="_Toc352691478"/>
      <w:bookmarkStart w:id="60" w:name="_Toc369531520"/>
      <w:r>
        <w:rPr>
          <w:rFonts w:ascii="Times New Roman" w:hAnsi="Times New Roman" w:hint="eastAsia"/>
          <w:sz w:val="24"/>
          <w:szCs w:val="21"/>
        </w:rPr>
        <w:t>回复投标人在</w:t>
      </w:r>
      <w:bookmarkEnd w:id="58"/>
      <w:bookmarkEnd w:id="59"/>
      <w:bookmarkEnd w:id="60"/>
      <w:r>
        <w:rPr>
          <w:rFonts w:ascii="Times New Roman" w:hAnsi="Times New Roman" w:hint="eastAsia"/>
          <w:sz w:val="24"/>
          <w:szCs w:val="21"/>
        </w:rPr>
        <w:t>本章第</w:t>
      </w:r>
      <w:r>
        <w:rPr>
          <w:rFonts w:ascii="Times New Roman" w:hAnsi="Times New Roman" w:hint="eastAsia"/>
          <w:sz w:val="24"/>
          <w:szCs w:val="21"/>
        </w:rPr>
        <w:t>2.2.1</w:t>
      </w:r>
      <w:r>
        <w:rPr>
          <w:rFonts w:ascii="Times New Roman" w:hAnsi="Times New Roman" w:hint="eastAsia"/>
          <w:sz w:val="24"/>
          <w:szCs w:val="21"/>
        </w:rPr>
        <w:t>项规定的时间后提出的任何澄清要求。</w:t>
      </w:r>
    </w:p>
    <w:p w:rsidR="009F681E" w:rsidRDefault="00E37B52">
      <w:pPr>
        <w:spacing w:line="360" w:lineRule="auto"/>
        <w:rPr>
          <w:rFonts w:ascii="Times New Roman" w:hAnsi="Times New Roman"/>
          <w:b/>
          <w:sz w:val="24"/>
          <w:szCs w:val="24"/>
        </w:rPr>
      </w:pPr>
      <w:bookmarkStart w:id="61" w:name="_Toc501460614"/>
      <w:r>
        <w:rPr>
          <w:rFonts w:ascii="Times New Roman" w:hAnsi="Times New Roman" w:hint="eastAsia"/>
          <w:b/>
          <w:sz w:val="24"/>
          <w:szCs w:val="24"/>
        </w:rPr>
        <w:t xml:space="preserve">2.3 </w:t>
      </w:r>
      <w:r>
        <w:rPr>
          <w:rFonts w:ascii="Times New Roman" w:hAnsi="Times New Roman" w:hint="eastAsia"/>
          <w:b/>
          <w:sz w:val="24"/>
          <w:szCs w:val="24"/>
        </w:rPr>
        <w:t>招标文件的修</w:t>
      </w:r>
      <w:bookmarkStart w:id="62" w:name="_Toc369531521"/>
      <w:bookmarkStart w:id="63" w:name="_Toc16514"/>
      <w:r>
        <w:rPr>
          <w:rFonts w:ascii="Times New Roman" w:hAnsi="Times New Roman" w:hint="eastAsia"/>
          <w:b/>
          <w:sz w:val="24"/>
          <w:szCs w:val="24"/>
        </w:rPr>
        <w:t>改</w:t>
      </w:r>
      <w:bookmarkEnd w:id="61"/>
    </w:p>
    <w:p w:rsidR="009F681E" w:rsidRDefault="00E37B52">
      <w:pPr>
        <w:spacing w:line="360" w:lineRule="auto"/>
        <w:ind w:firstLineChars="200" w:firstLine="480"/>
        <w:jc w:val="both"/>
        <w:rPr>
          <w:rFonts w:ascii="Times New Roman" w:hAnsi="Times New Roman"/>
          <w:sz w:val="24"/>
          <w:szCs w:val="21"/>
        </w:rPr>
      </w:pPr>
      <w:bookmarkStart w:id="64" w:name="_Toc352691484"/>
      <w:bookmarkStart w:id="65" w:name="_Toc384308220"/>
      <w:bookmarkStart w:id="66" w:name="_Toc16623"/>
      <w:bookmarkStart w:id="67" w:name="_Toc369531526"/>
      <w:bookmarkStart w:id="68" w:name="_Toc247513963"/>
      <w:bookmarkStart w:id="69" w:name="_Toc152042316"/>
      <w:bookmarkStart w:id="70" w:name="_Toc144974508"/>
      <w:bookmarkStart w:id="71" w:name="_Toc152045540"/>
      <w:bookmarkStart w:id="72" w:name="_Toc300834960"/>
      <w:bookmarkStart w:id="73" w:name="_Toc361508595"/>
      <w:bookmarkStart w:id="74" w:name="_Toc247527564"/>
      <w:bookmarkEnd w:id="57"/>
      <w:bookmarkEnd w:id="62"/>
      <w:bookmarkEnd w:id="63"/>
      <w:r>
        <w:rPr>
          <w:rFonts w:ascii="Times New Roman" w:hAnsi="Times New Roman" w:hint="eastAsia"/>
          <w:sz w:val="24"/>
          <w:szCs w:val="21"/>
        </w:rPr>
        <w:t xml:space="preserve">2.3.1 </w:t>
      </w:r>
      <w:r>
        <w:rPr>
          <w:rFonts w:ascii="Times New Roman" w:hAnsi="Times New Roman" w:hint="eastAsia"/>
          <w:sz w:val="24"/>
          <w:szCs w:val="21"/>
        </w:rPr>
        <w:t>招标人以投标人须知前附表规定的形式修改招标文件，并通知所有已</w:t>
      </w:r>
      <w:bookmarkStart w:id="75" w:name="_Toc352691480"/>
      <w:bookmarkStart w:id="76" w:name="_Toc26878"/>
      <w:bookmarkStart w:id="77" w:name="_Toc369531522"/>
      <w:r>
        <w:rPr>
          <w:rFonts w:ascii="Times New Roman" w:hAnsi="Times New Roman" w:hint="eastAsia"/>
          <w:sz w:val="24"/>
          <w:szCs w:val="21"/>
        </w:rPr>
        <w:t>购买招标文件</w:t>
      </w:r>
      <w:bookmarkEnd w:id="75"/>
      <w:bookmarkEnd w:id="76"/>
      <w:bookmarkEnd w:id="77"/>
      <w:r>
        <w:rPr>
          <w:rFonts w:ascii="Times New Roman" w:hAnsi="Times New Roman" w:hint="eastAsia"/>
          <w:sz w:val="24"/>
          <w:szCs w:val="21"/>
        </w:rPr>
        <w:t>的投标人。修改招标文件的时间距本章第</w:t>
      </w:r>
      <w:r>
        <w:rPr>
          <w:rFonts w:ascii="Times New Roman" w:hAnsi="Times New Roman" w:hint="eastAsia"/>
          <w:sz w:val="24"/>
          <w:szCs w:val="21"/>
        </w:rPr>
        <w:t>4.2.1</w:t>
      </w:r>
      <w:r>
        <w:rPr>
          <w:rFonts w:ascii="Times New Roman" w:hAnsi="Times New Roman" w:hint="eastAsia"/>
          <w:sz w:val="24"/>
          <w:szCs w:val="21"/>
        </w:rPr>
        <w:t>项规定的投标截止时间不足</w:t>
      </w:r>
      <w:r>
        <w:rPr>
          <w:rFonts w:ascii="Times New Roman" w:hAnsi="Times New Roman" w:hint="eastAsia"/>
          <w:sz w:val="24"/>
          <w:szCs w:val="21"/>
        </w:rPr>
        <w:t>15</w:t>
      </w:r>
      <w:r>
        <w:rPr>
          <w:rFonts w:ascii="Times New Roman" w:hAnsi="Times New Roman" w:hint="eastAsia"/>
          <w:sz w:val="24"/>
          <w:szCs w:val="21"/>
        </w:rPr>
        <w:t>日的，并且修改内容可</w:t>
      </w:r>
      <w:bookmarkStart w:id="78" w:name="_Toc144974505"/>
      <w:bookmarkStart w:id="79" w:name="_Toc300834957"/>
      <w:bookmarkStart w:id="80" w:name="_Toc247513960"/>
      <w:bookmarkStart w:id="81" w:name="_Toc152042313"/>
      <w:bookmarkStart w:id="82" w:name="_Toc361508592"/>
      <w:bookmarkStart w:id="83" w:name="_Toc369531523"/>
      <w:bookmarkStart w:id="84" w:name="_Toc247527561"/>
      <w:bookmarkStart w:id="85" w:name="_Toc8349"/>
      <w:bookmarkStart w:id="86" w:name="_Toc384308217"/>
      <w:bookmarkStart w:id="87" w:name="_Toc152045537"/>
      <w:bookmarkStart w:id="88" w:name="_Toc352691481"/>
      <w:r>
        <w:rPr>
          <w:rFonts w:ascii="Times New Roman" w:hAnsi="Times New Roman" w:hint="eastAsia"/>
          <w:sz w:val="24"/>
          <w:szCs w:val="21"/>
        </w:rPr>
        <w:t>能影响投标文</w:t>
      </w:r>
      <w:bookmarkEnd w:id="78"/>
      <w:r>
        <w:rPr>
          <w:rFonts w:ascii="Times New Roman" w:hAnsi="Times New Roman" w:hint="eastAsia"/>
          <w:sz w:val="24"/>
          <w:szCs w:val="21"/>
        </w:rPr>
        <w:t>件编</w:t>
      </w:r>
      <w:bookmarkEnd w:id="79"/>
      <w:bookmarkEnd w:id="80"/>
      <w:bookmarkEnd w:id="81"/>
      <w:bookmarkEnd w:id="82"/>
      <w:bookmarkEnd w:id="83"/>
      <w:bookmarkEnd w:id="84"/>
      <w:bookmarkEnd w:id="85"/>
      <w:bookmarkEnd w:id="86"/>
      <w:bookmarkEnd w:id="87"/>
      <w:bookmarkEnd w:id="88"/>
      <w:r>
        <w:rPr>
          <w:rFonts w:ascii="Times New Roman" w:hAnsi="Times New Roman" w:hint="eastAsia"/>
          <w:sz w:val="24"/>
          <w:szCs w:val="21"/>
        </w:rPr>
        <w:t>制的，将相应延长投标截止时间。</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2.3.2 </w:t>
      </w:r>
      <w:r>
        <w:rPr>
          <w:rFonts w:ascii="Times New Roman" w:hAnsi="Times New Roman" w:hint="eastAsia"/>
          <w:sz w:val="24"/>
          <w:szCs w:val="21"/>
        </w:rPr>
        <w:t>投标人收到修改内容</w:t>
      </w:r>
      <w:bookmarkStart w:id="89" w:name="_Toc247527562"/>
      <w:bookmarkStart w:id="90" w:name="_Toc247513961"/>
      <w:bookmarkStart w:id="91" w:name="_Toc369531524"/>
      <w:bookmarkStart w:id="92" w:name="_Toc361508593"/>
      <w:bookmarkStart w:id="93" w:name="_Toc352691482"/>
      <w:bookmarkStart w:id="94" w:name="_Toc144974506"/>
      <w:bookmarkStart w:id="95" w:name="_Toc300834958"/>
      <w:bookmarkStart w:id="96" w:name="_Toc152042314"/>
      <w:bookmarkStart w:id="97" w:name="_Toc384308218"/>
      <w:bookmarkStart w:id="98" w:name="_Toc152045538"/>
      <w:bookmarkStart w:id="99" w:name="_Toc24632"/>
      <w:r>
        <w:rPr>
          <w:rFonts w:ascii="Times New Roman" w:hAnsi="Times New Roman" w:hint="eastAsia"/>
          <w:sz w:val="24"/>
          <w:szCs w:val="21"/>
        </w:rPr>
        <w:t>后，</w:t>
      </w:r>
      <w:bookmarkEnd w:id="89"/>
      <w:bookmarkEnd w:id="90"/>
      <w:bookmarkEnd w:id="91"/>
      <w:bookmarkEnd w:id="92"/>
      <w:bookmarkEnd w:id="93"/>
      <w:bookmarkEnd w:id="94"/>
      <w:bookmarkEnd w:id="95"/>
      <w:bookmarkEnd w:id="96"/>
      <w:bookmarkEnd w:id="97"/>
      <w:bookmarkEnd w:id="98"/>
      <w:bookmarkEnd w:id="99"/>
      <w:r>
        <w:rPr>
          <w:rFonts w:ascii="Times New Roman" w:hAnsi="Times New Roman" w:hint="eastAsia"/>
          <w:sz w:val="24"/>
          <w:szCs w:val="21"/>
        </w:rPr>
        <w:t>应按投标人须知前附表规定的时间和形式通知招标人，确认已收到该修改。</w:t>
      </w:r>
    </w:p>
    <w:p w:rsidR="009F681E" w:rsidRDefault="00E37B52">
      <w:pPr>
        <w:spacing w:line="360" w:lineRule="auto"/>
        <w:rPr>
          <w:rFonts w:ascii="Times New Roman" w:hAnsi="Times New Roman"/>
          <w:b/>
          <w:sz w:val="24"/>
          <w:szCs w:val="24"/>
        </w:rPr>
      </w:pPr>
      <w:bookmarkStart w:id="100" w:name="_Toc501460615"/>
      <w:r>
        <w:rPr>
          <w:rFonts w:ascii="Times New Roman" w:hAnsi="Times New Roman" w:hint="eastAsia"/>
          <w:b/>
          <w:sz w:val="24"/>
          <w:szCs w:val="24"/>
        </w:rPr>
        <w:t>2.</w:t>
      </w:r>
      <w:bookmarkEnd w:id="64"/>
      <w:bookmarkEnd w:id="65"/>
      <w:bookmarkEnd w:id="66"/>
      <w:bookmarkEnd w:id="67"/>
      <w:bookmarkEnd w:id="68"/>
      <w:bookmarkEnd w:id="69"/>
      <w:bookmarkEnd w:id="70"/>
      <w:bookmarkEnd w:id="71"/>
      <w:bookmarkEnd w:id="72"/>
      <w:bookmarkEnd w:id="73"/>
      <w:bookmarkEnd w:id="74"/>
      <w:r>
        <w:rPr>
          <w:rFonts w:ascii="Times New Roman" w:hAnsi="Times New Roman" w:hint="eastAsia"/>
          <w:b/>
          <w:sz w:val="24"/>
          <w:szCs w:val="24"/>
        </w:rPr>
        <w:t xml:space="preserve">4 </w:t>
      </w:r>
      <w:r>
        <w:rPr>
          <w:rFonts w:ascii="Times New Roman" w:hAnsi="Times New Roman" w:hint="eastAsia"/>
          <w:b/>
          <w:sz w:val="24"/>
          <w:szCs w:val="24"/>
        </w:rPr>
        <w:t>招标文件的异议</w:t>
      </w:r>
      <w:bookmarkEnd w:id="10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投标人或者其他利害关系人对招标文件有异议的，应当在投标截止时间</w:t>
      </w:r>
      <w:r>
        <w:rPr>
          <w:rFonts w:ascii="Times New Roman" w:hAnsi="Times New Roman" w:hint="eastAsia"/>
          <w:sz w:val="24"/>
          <w:szCs w:val="21"/>
        </w:rPr>
        <w:t>10</w:t>
      </w:r>
      <w:r>
        <w:rPr>
          <w:rFonts w:ascii="Times New Roman" w:hAnsi="Times New Roman" w:hint="eastAsia"/>
          <w:sz w:val="24"/>
          <w:szCs w:val="21"/>
        </w:rPr>
        <w:t>日前以书面形式提出。招标人将在收到异议之日起</w:t>
      </w:r>
      <w:r>
        <w:rPr>
          <w:rFonts w:ascii="Times New Roman" w:hAnsi="Times New Roman" w:hint="eastAsia"/>
          <w:sz w:val="24"/>
          <w:szCs w:val="21"/>
        </w:rPr>
        <w:t>3</w:t>
      </w:r>
      <w:r>
        <w:rPr>
          <w:rFonts w:ascii="Times New Roman" w:hAnsi="Times New Roman" w:hint="eastAsia"/>
          <w:sz w:val="24"/>
          <w:szCs w:val="21"/>
        </w:rPr>
        <w:t>日内</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答复前，将暂停招标投标活动。</w:t>
      </w:r>
    </w:p>
    <w:p w:rsidR="009F681E" w:rsidRDefault="00E37B52">
      <w:pPr>
        <w:pStyle w:val="2"/>
        <w:spacing w:line="360" w:lineRule="auto"/>
        <w:jc w:val="both"/>
        <w:rPr>
          <w:rFonts w:ascii="Times New Roman" w:eastAsia="宋体" w:hAnsi="Times New Roman" w:cs="宋体"/>
          <w:b/>
          <w:bCs/>
          <w:sz w:val="24"/>
          <w:szCs w:val="30"/>
        </w:rPr>
      </w:pPr>
      <w:bookmarkStart w:id="101" w:name="_Toc30455"/>
      <w:bookmarkStart w:id="102" w:name="_Toc501460616"/>
      <w:r>
        <w:rPr>
          <w:rFonts w:ascii="Times New Roman" w:eastAsia="宋体" w:hAnsi="Times New Roman" w:cs="宋体" w:hint="eastAsia"/>
          <w:b/>
          <w:bCs/>
          <w:sz w:val="24"/>
          <w:szCs w:val="30"/>
        </w:rPr>
        <w:t xml:space="preserve">3. </w:t>
      </w:r>
      <w:r>
        <w:rPr>
          <w:rFonts w:ascii="Times New Roman" w:eastAsia="宋体" w:hAnsi="Times New Roman" w:cs="宋体" w:hint="eastAsia"/>
          <w:b/>
          <w:bCs/>
          <w:sz w:val="24"/>
          <w:szCs w:val="30"/>
        </w:rPr>
        <w:t>投标文件</w:t>
      </w:r>
      <w:bookmarkEnd w:id="101"/>
      <w:bookmarkEnd w:id="102"/>
    </w:p>
    <w:p w:rsidR="009F681E" w:rsidRDefault="00E37B52">
      <w:pPr>
        <w:spacing w:line="360" w:lineRule="auto"/>
        <w:rPr>
          <w:rFonts w:ascii="Times New Roman" w:hAnsi="Times New Roman"/>
          <w:b/>
          <w:sz w:val="24"/>
          <w:szCs w:val="24"/>
        </w:rPr>
      </w:pPr>
      <w:bookmarkStart w:id="103" w:name="_Toc501460617"/>
      <w:r>
        <w:rPr>
          <w:rFonts w:ascii="Times New Roman" w:hAnsi="Times New Roman" w:hint="eastAsia"/>
          <w:b/>
          <w:sz w:val="24"/>
          <w:szCs w:val="24"/>
        </w:rPr>
        <w:t xml:space="preserve">3.1 </w:t>
      </w:r>
      <w:r>
        <w:rPr>
          <w:rFonts w:ascii="Times New Roman" w:hAnsi="Times New Roman" w:hint="eastAsia"/>
          <w:b/>
          <w:sz w:val="24"/>
          <w:szCs w:val="24"/>
        </w:rPr>
        <w:t>投标文件的组成</w:t>
      </w:r>
      <w:bookmarkEnd w:id="10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3.1.1 </w:t>
      </w:r>
      <w:r>
        <w:rPr>
          <w:rFonts w:ascii="Times New Roman" w:hAnsi="Times New Roman" w:hint="eastAsia"/>
          <w:sz w:val="24"/>
          <w:szCs w:val="21"/>
        </w:rPr>
        <w:t>投标文件应包括下列内容：</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）投标函；</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）法定代表人（单位负责人）身份证明或授权委托书；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）联合体协议书；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）投标保证金；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）商务和技术偏差表；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）报价清单；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）资格审查资料；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8</w:t>
      </w:r>
      <w:r>
        <w:rPr>
          <w:rFonts w:ascii="Times New Roman" w:hAnsi="Times New Roman" w:hint="eastAsia"/>
          <w:sz w:val="24"/>
          <w:szCs w:val="21"/>
        </w:rPr>
        <w:t>）投标材料质量标准的详细描述；</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9</w:t>
      </w:r>
      <w:r>
        <w:rPr>
          <w:rFonts w:ascii="Times New Roman" w:hAnsi="Times New Roman" w:hint="eastAsia"/>
          <w:sz w:val="24"/>
          <w:szCs w:val="21"/>
        </w:rPr>
        <w:t>）技术支持资料；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w:t>
      </w:r>
      <w:r>
        <w:rPr>
          <w:rFonts w:ascii="Times New Roman" w:hAnsi="Times New Roman" w:hint="eastAsia"/>
          <w:sz w:val="24"/>
          <w:szCs w:val="21"/>
        </w:rPr>
        <w:t>10</w:t>
      </w:r>
      <w:r>
        <w:rPr>
          <w:rFonts w:ascii="Times New Roman" w:hAnsi="Times New Roman" w:hint="eastAsia"/>
          <w:sz w:val="24"/>
          <w:szCs w:val="21"/>
        </w:rPr>
        <w:t>）相关服务计划；</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11</w:t>
      </w:r>
      <w:r>
        <w:rPr>
          <w:rFonts w:ascii="Times New Roman" w:hAnsi="Times New Roman" w:hint="eastAsia"/>
          <w:sz w:val="24"/>
          <w:szCs w:val="21"/>
        </w:rPr>
        <w:t>）投标人须知前附表规定的其他资料。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投标人在评标过程中</w:t>
      </w:r>
      <w:proofErr w:type="gramStart"/>
      <w:r>
        <w:rPr>
          <w:rFonts w:ascii="Times New Roman" w:hAnsi="Times New Roman" w:hint="eastAsia"/>
          <w:sz w:val="24"/>
          <w:szCs w:val="21"/>
        </w:rPr>
        <w:t>作出</w:t>
      </w:r>
      <w:proofErr w:type="gramEnd"/>
      <w:r>
        <w:rPr>
          <w:rFonts w:ascii="Times New Roman" w:hAnsi="Times New Roman" w:hint="eastAsia"/>
          <w:sz w:val="24"/>
          <w:szCs w:val="21"/>
        </w:rPr>
        <w:t>的符合法律法规和招标文件规定的澄清确认，构成投标文件的组成部分。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3.1.2 </w:t>
      </w:r>
      <w:r>
        <w:rPr>
          <w:rFonts w:ascii="Times New Roman" w:hAnsi="Times New Roman" w:hint="eastAsia"/>
          <w:sz w:val="24"/>
          <w:szCs w:val="21"/>
        </w:rPr>
        <w:t>投标人须知前附表规定不接受联合体投标的，或投标人没有组成联合体的，投标文件不包括本章第</w:t>
      </w:r>
      <w:r>
        <w:rPr>
          <w:rFonts w:ascii="Times New Roman" w:hAnsi="Times New Roman" w:hint="eastAsia"/>
          <w:sz w:val="24"/>
          <w:szCs w:val="21"/>
        </w:rPr>
        <w:t>3.1.1</w:t>
      </w: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）目所指的联合体协议书。</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3.1.3 </w:t>
      </w:r>
      <w:r>
        <w:rPr>
          <w:rFonts w:ascii="Times New Roman" w:hAnsi="Times New Roman" w:hint="eastAsia"/>
          <w:sz w:val="24"/>
          <w:szCs w:val="21"/>
        </w:rPr>
        <w:t>投标人须知前附表未要求提交投标保证金的，投标文件不包括本章第</w:t>
      </w:r>
      <w:r>
        <w:rPr>
          <w:rFonts w:ascii="Times New Roman" w:hAnsi="Times New Roman" w:hint="eastAsia"/>
          <w:sz w:val="24"/>
          <w:szCs w:val="21"/>
        </w:rPr>
        <w:t>3.1.1</w:t>
      </w: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）目所指的投标保证金。</w:t>
      </w:r>
    </w:p>
    <w:p w:rsidR="009F681E" w:rsidRDefault="00E37B52">
      <w:pPr>
        <w:spacing w:line="360" w:lineRule="auto"/>
        <w:rPr>
          <w:rFonts w:ascii="Times New Roman" w:hAnsi="Times New Roman"/>
          <w:b/>
          <w:sz w:val="24"/>
          <w:szCs w:val="24"/>
        </w:rPr>
      </w:pPr>
      <w:bookmarkStart w:id="104" w:name="_Toc501460618"/>
      <w:r>
        <w:rPr>
          <w:rFonts w:ascii="Times New Roman" w:hAnsi="Times New Roman" w:hint="eastAsia"/>
          <w:b/>
          <w:sz w:val="24"/>
          <w:szCs w:val="24"/>
        </w:rPr>
        <w:t xml:space="preserve">3.2 </w:t>
      </w:r>
      <w:r>
        <w:rPr>
          <w:rFonts w:ascii="Times New Roman" w:hAnsi="Times New Roman" w:hint="eastAsia"/>
          <w:b/>
          <w:sz w:val="24"/>
          <w:szCs w:val="24"/>
        </w:rPr>
        <w:t>投标报价</w:t>
      </w:r>
      <w:bookmarkEnd w:id="10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3.2.1 </w:t>
      </w:r>
      <w:r>
        <w:rPr>
          <w:rFonts w:ascii="Times New Roman" w:hAnsi="Times New Roman" w:hint="eastAsia"/>
          <w:sz w:val="24"/>
          <w:szCs w:val="21"/>
        </w:rPr>
        <w:t>投标报价应包括国家规定的增值税税金，除投标人须知前附表另有规定外，增值税税金按一般计税方法计算。投标人应按第六章“投标文件格式”的要求在投标函中进行报价并填写报价清单。</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3.2.2 </w:t>
      </w:r>
      <w:r>
        <w:rPr>
          <w:rFonts w:ascii="Times New Roman" w:hAnsi="Times New Roman" w:hint="eastAsia"/>
          <w:sz w:val="24"/>
          <w:szCs w:val="21"/>
        </w:rPr>
        <w:t>投标人应充分了解该项目的总体情况以及影响投标报价的其他要素。</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3.2.3</w:t>
      </w:r>
      <w:bookmarkStart w:id="105" w:name="_Toc384308224"/>
      <w:bookmarkStart w:id="106" w:name="_Toc144974511"/>
      <w:bookmarkStart w:id="107" w:name="_Toc352691487"/>
      <w:bookmarkStart w:id="108" w:name="_Toc369531530"/>
      <w:bookmarkStart w:id="109" w:name="_Toc300834964"/>
      <w:bookmarkStart w:id="110" w:name="_Toc247527568"/>
      <w:bookmarkStart w:id="111" w:name="_Toc15242"/>
      <w:bookmarkStart w:id="112" w:name="_Toc247513967"/>
      <w:bookmarkStart w:id="113" w:name="_Toc361508599"/>
      <w:bookmarkStart w:id="114" w:name="_Toc152045543"/>
      <w:bookmarkStart w:id="115" w:name="_Toc152042319"/>
      <w:bookmarkEnd w:id="105"/>
      <w:bookmarkEnd w:id="106"/>
      <w:bookmarkEnd w:id="107"/>
      <w:bookmarkEnd w:id="108"/>
      <w:bookmarkEnd w:id="109"/>
      <w:bookmarkEnd w:id="110"/>
      <w:bookmarkEnd w:id="111"/>
      <w:bookmarkEnd w:id="112"/>
      <w:bookmarkEnd w:id="113"/>
      <w:bookmarkEnd w:id="114"/>
      <w:bookmarkEnd w:id="115"/>
      <w:r>
        <w:rPr>
          <w:rFonts w:ascii="Times New Roman" w:hAnsi="Times New Roman" w:hint="eastAsia"/>
          <w:sz w:val="24"/>
          <w:szCs w:val="21"/>
        </w:rPr>
        <w:t xml:space="preserve"> </w:t>
      </w:r>
      <w:r>
        <w:rPr>
          <w:rFonts w:ascii="Times New Roman" w:hAnsi="Times New Roman" w:hint="eastAsia"/>
          <w:sz w:val="24"/>
          <w:szCs w:val="21"/>
        </w:rPr>
        <w:t>投标报价为各分项报价金额之和，投标报价与分项报价的合价不一致的，应以各分项合价累计数为准，修正投标报价；如分项报价中存在缺漏项，则视为缺漏</w:t>
      </w:r>
      <w:proofErr w:type="gramStart"/>
      <w:r>
        <w:rPr>
          <w:rFonts w:ascii="Times New Roman" w:hAnsi="Times New Roman" w:hint="eastAsia"/>
          <w:sz w:val="24"/>
          <w:szCs w:val="21"/>
        </w:rPr>
        <w:t>项价格</w:t>
      </w:r>
      <w:proofErr w:type="gramEnd"/>
      <w:r>
        <w:rPr>
          <w:rFonts w:ascii="Times New Roman" w:hAnsi="Times New Roman" w:hint="eastAsia"/>
          <w:sz w:val="24"/>
          <w:szCs w:val="21"/>
        </w:rPr>
        <w:t>已包含在其他分项报价之中。投标人在投标截止时间前修改投标函中的投标报价总额，应同时修改投标文件“报价清单”中的相应报价。此修改须符合本章第</w:t>
      </w:r>
      <w:r>
        <w:rPr>
          <w:rFonts w:ascii="Times New Roman" w:hAnsi="Times New Roman" w:hint="eastAsia"/>
          <w:sz w:val="24"/>
          <w:szCs w:val="21"/>
        </w:rPr>
        <w:t>4.3</w:t>
      </w:r>
      <w:r>
        <w:rPr>
          <w:rFonts w:ascii="Times New Roman" w:hAnsi="Times New Roman" w:hint="eastAsia"/>
          <w:sz w:val="24"/>
          <w:szCs w:val="21"/>
        </w:rPr>
        <w:t>款的有关要求。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3.2.4 </w:t>
      </w:r>
      <w:r>
        <w:rPr>
          <w:rFonts w:ascii="Times New Roman" w:hAnsi="Times New Roman" w:hint="eastAsia"/>
          <w:sz w:val="24"/>
          <w:szCs w:val="21"/>
        </w:rPr>
        <w:t>招标人设有最高投标限价的，投标人的投标报价不得超过最高投标限价，最高投标限价在投标</w:t>
      </w:r>
      <w:bookmarkStart w:id="116" w:name="_Toc352691488"/>
      <w:bookmarkStart w:id="117" w:name="_Toc10429"/>
      <w:bookmarkStart w:id="118" w:name="_Toc152045544"/>
      <w:bookmarkStart w:id="119" w:name="_Toc300834965"/>
      <w:bookmarkStart w:id="120" w:name="_Toc247513968"/>
      <w:bookmarkStart w:id="121" w:name="_Toc144974512"/>
      <w:bookmarkStart w:id="122" w:name="_Toc361508600"/>
      <w:bookmarkStart w:id="123" w:name="_Toc247527569"/>
      <w:bookmarkStart w:id="124" w:name="_Toc384308225"/>
      <w:bookmarkStart w:id="125" w:name="_Toc369531531"/>
      <w:bookmarkStart w:id="126" w:name="_Toc152042320"/>
      <w:r>
        <w:rPr>
          <w:rFonts w:ascii="Times New Roman" w:hAnsi="Times New Roman" w:hint="eastAsia"/>
          <w:sz w:val="24"/>
          <w:szCs w:val="21"/>
        </w:rPr>
        <w:t>人须知前附表中载明。</w:t>
      </w:r>
      <w:bookmarkEnd w:id="116"/>
      <w:bookmarkEnd w:id="117"/>
      <w:bookmarkEnd w:id="118"/>
      <w:bookmarkEnd w:id="119"/>
      <w:bookmarkEnd w:id="120"/>
      <w:bookmarkEnd w:id="121"/>
      <w:bookmarkEnd w:id="122"/>
      <w:bookmarkEnd w:id="123"/>
      <w:bookmarkEnd w:id="124"/>
      <w:bookmarkEnd w:id="125"/>
      <w:bookmarkEnd w:id="12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3.2.5 </w:t>
      </w:r>
      <w:r>
        <w:rPr>
          <w:rFonts w:ascii="Times New Roman" w:hAnsi="Times New Roman" w:hint="eastAsia"/>
          <w:sz w:val="24"/>
          <w:szCs w:val="21"/>
        </w:rPr>
        <w:t>投标报价的</w:t>
      </w:r>
      <w:proofErr w:type="gramStart"/>
      <w:r>
        <w:rPr>
          <w:rFonts w:ascii="Times New Roman" w:hAnsi="Times New Roman" w:hint="eastAsia"/>
          <w:sz w:val="24"/>
          <w:szCs w:val="21"/>
        </w:rPr>
        <w:t>其他要</w:t>
      </w:r>
      <w:proofErr w:type="gramEnd"/>
      <w:r>
        <w:rPr>
          <w:rFonts w:ascii="Times New Roman" w:hAnsi="Times New Roman" w:hint="eastAsia"/>
          <w:sz w:val="24"/>
          <w:szCs w:val="21"/>
        </w:rPr>
        <w:t>求见投标人须知前附表。</w:t>
      </w:r>
    </w:p>
    <w:p w:rsidR="009F681E" w:rsidRDefault="00E37B52">
      <w:pPr>
        <w:spacing w:line="360" w:lineRule="auto"/>
        <w:rPr>
          <w:rFonts w:ascii="Times New Roman" w:hAnsi="Times New Roman"/>
          <w:b/>
          <w:sz w:val="24"/>
          <w:szCs w:val="24"/>
        </w:rPr>
      </w:pPr>
      <w:bookmarkStart w:id="127" w:name="_Toc501460619"/>
      <w:r>
        <w:rPr>
          <w:rFonts w:ascii="Times New Roman" w:hAnsi="Times New Roman" w:hint="eastAsia"/>
          <w:b/>
          <w:sz w:val="24"/>
          <w:szCs w:val="24"/>
        </w:rPr>
        <w:t xml:space="preserve">3.3 </w:t>
      </w:r>
      <w:r>
        <w:rPr>
          <w:rFonts w:ascii="Times New Roman" w:hAnsi="Times New Roman" w:hint="eastAsia"/>
          <w:b/>
          <w:sz w:val="24"/>
          <w:szCs w:val="24"/>
        </w:rPr>
        <w:t>投标有效期</w:t>
      </w:r>
      <w:bookmarkEnd w:id="12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3.3.1 </w:t>
      </w:r>
      <w:r>
        <w:rPr>
          <w:rFonts w:ascii="Times New Roman" w:hAnsi="Times New Roman" w:hint="eastAsia"/>
          <w:sz w:val="24"/>
          <w:szCs w:val="21"/>
        </w:rPr>
        <w:t>除投标人须知前附表另有规定外，投标有效期为</w:t>
      </w:r>
      <w:r>
        <w:rPr>
          <w:rFonts w:ascii="Times New Roman" w:hAnsi="Times New Roman" w:hint="eastAsia"/>
          <w:sz w:val="24"/>
          <w:szCs w:val="21"/>
        </w:rPr>
        <w:t>90</w:t>
      </w:r>
      <w:r>
        <w:rPr>
          <w:rFonts w:ascii="Times New Roman" w:hAnsi="Times New Roman" w:hint="eastAsia"/>
          <w:sz w:val="24"/>
          <w:szCs w:val="21"/>
        </w:rPr>
        <w:t>日。</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3.3.2 </w:t>
      </w:r>
      <w:r>
        <w:rPr>
          <w:rFonts w:ascii="Times New Roman" w:hAnsi="Times New Roman" w:hint="eastAsia"/>
          <w:sz w:val="24"/>
          <w:szCs w:val="21"/>
        </w:rPr>
        <w:t>在投标有效期内，投标人撤销投标文件的，应承担招标文件和法律规定的责任。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3.3.3 </w:t>
      </w:r>
      <w:r>
        <w:rPr>
          <w:rFonts w:ascii="Times New Roman" w:hAnsi="Times New Roman" w:hint="eastAsia"/>
          <w:sz w:val="24"/>
          <w:szCs w:val="21"/>
        </w:rPr>
        <w:t>出现特殊情况需要延长投标有效期的，招标人以书面形式通知所有投标人延长投标有效期。投标人应予以书面答复，同意延长的，应相应延长其投标保证金的有效期，但不得要求或被允许修改其投标文件；投标人拒绝延长的，其投标失效，但投</w:t>
      </w:r>
      <w:r>
        <w:rPr>
          <w:rFonts w:ascii="Times New Roman" w:hAnsi="Times New Roman" w:hint="eastAsia"/>
          <w:sz w:val="24"/>
          <w:szCs w:val="21"/>
        </w:rPr>
        <w:lastRenderedPageBreak/>
        <w:t>标人有权收回其投标保证金及以现金或者支票形式递交的投标保证金的银行同期存款利息。</w:t>
      </w:r>
    </w:p>
    <w:p w:rsidR="009F681E" w:rsidRDefault="00E37B52">
      <w:pPr>
        <w:spacing w:line="360" w:lineRule="auto"/>
        <w:rPr>
          <w:rFonts w:ascii="Times New Roman" w:hAnsi="Times New Roman"/>
          <w:b/>
          <w:sz w:val="24"/>
          <w:szCs w:val="24"/>
        </w:rPr>
      </w:pPr>
      <w:bookmarkStart w:id="128" w:name="_Toc501460620"/>
      <w:r>
        <w:rPr>
          <w:rFonts w:ascii="Times New Roman" w:hAnsi="Times New Roman" w:hint="eastAsia"/>
          <w:b/>
          <w:sz w:val="24"/>
          <w:szCs w:val="24"/>
        </w:rPr>
        <w:t xml:space="preserve">3.4 </w:t>
      </w:r>
      <w:r>
        <w:rPr>
          <w:rFonts w:ascii="Times New Roman" w:hAnsi="Times New Roman" w:hint="eastAsia"/>
          <w:b/>
          <w:sz w:val="24"/>
          <w:szCs w:val="24"/>
        </w:rPr>
        <w:t>投标保证金</w:t>
      </w:r>
      <w:bookmarkEnd w:id="12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3.4.1 </w:t>
      </w:r>
      <w:r>
        <w:rPr>
          <w:rFonts w:ascii="Times New Roman" w:hAnsi="Times New Roman" w:hint="eastAsia"/>
          <w:sz w:val="24"/>
          <w:szCs w:val="21"/>
        </w:rPr>
        <w:t>投标人在递交投标文件的同时，应按投标人须知前附表规定的金额</w:t>
      </w:r>
      <w:bookmarkStart w:id="129" w:name="_Toc4592"/>
      <w:bookmarkStart w:id="130" w:name="_Toc247513969"/>
      <w:bookmarkStart w:id="131" w:name="_Toc352691489"/>
      <w:bookmarkStart w:id="132" w:name="_Toc152045545"/>
      <w:bookmarkStart w:id="133" w:name="_Toc144974513"/>
      <w:bookmarkStart w:id="134" w:name="_Toc361508601"/>
      <w:bookmarkStart w:id="135" w:name="_Toc369531532"/>
      <w:bookmarkStart w:id="136" w:name="_Toc384308226"/>
      <w:bookmarkStart w:id="137" w:name="_Toc300834966"/>
      <w:bookmarkStart w:id="138" w:name="_Toc247527570"/>
      <w:bookmarkStart w:id="139" w:name="_Toc152042321"/>
      <w:r>
        <w:rPr>
          <w:rFonts w:ascii="Times New Roman" w:hAnsi="Times New Roman" w:hint="eastAsia"/>
          <w:sz w:val="24"/>
          <w:szCs w:val="21"/>
        </w:rPr>
        <w:t>、形式和第六章“投标文</w:t>
      </w:r>
      <w:bookmarkEnd w:id="129"/>
      <w:bookmarkEnd w:id="130"/>
      <w:bookmarkEnd w:id="131"/>
      <w:bookmarkEnd w:id="132"/>
      <w:bookmarkEnd w:id="133"/>
      <w:bookmarkEnd w:id="134"/>
      <w:bookmarkEnd w:id="135"/>
      <w:bookmarkEnd w:id="136"/>
      <w:bookmarkEnd w:id="137"/>
      <w:bookmarkEnd w:id="138"/>
      <w:bookmarkEnd w:id="139"/>
      <w:r>
        <w:rPr>
          <w:rFonts w:ascii="Times New Roman" w:hAnsi="Times New Roman" w:hint="eastAsia"/>
          <w:sz w:val="24"/>
          <w:szCs w:val="21"/>
        </w:rPr>
        <w:t>件格式”规定的投标保证金格式递交投标保证金，并作为其投标文件的组成部分。境内投标人以现金或者支票形式提交的投标保证金，应当从其基本账户转出并在投标文件中附上基本账户开户证明。联合体投标的，其投标保证金可以由牵头人递交，并应符合投标人须知前附表的规定。</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3.4.2 </w:t>
      </w:r>
      <w:r>
        <w:rPr>
          <w:rFonts w:ascii="Times New Roman" w:hAnsi="Times New Roman" w:hint="eastAsia"/>
          <w:sz w:val="24"/>
          <w:szCs w:val="21"/>
        </w:rPr>
        <w:t>投标人不按本章第</w:t>
      </w:r>
      <w:r>
        <w:rPr>
          <w:rFonts w:ascii="Times New Roman" w:hAnsi="Times New Roman" w:hint="eastAsia"/>
          <w:sz w:val="24"/>
          <w:szCs w:val="21"/>
        </w:rPr>
        <w:t>3.4.1</w:t>
      </w:r>
      <w:r>
        <w:rPr>
          <w:rFonts w:ascii="Times New Roman" w:hAnsi="Times New Roman" w:hint="eastAsia"/>
          <w:sz w:val="24"/>
          <w:szCs w:val="21"/>
        </w:rPr>
        <w:t>项</w:t>
      </w:r>
      <w:bookmarkStart w:id="140" w:name="_Toc369531533"/>
      <w:bookmarkStart w:id="141" w:name="_Toc352691490"/>
      <w:bookmarkStart w:id="142" w:name="_Toc361508602"/>
      <w:bookmarkStart w:id="143" w:name="_Toc29025"/>
      <w:bookmarkStart w:id="144" w:name="_Toc384308227"/>
      <w:r>
        <w:rPr>
          <w:rFonts w:ascii="Times New Roman" w:hAnsi="Times New Roman" w:hint="eastAsia"/>
          <w:sz w:val="24"/>
          <w:szCs w:val="21"/>
        </w:rPr>
        <w:t>要求提交投标保证金的，</w:t>
      </w:r>
      <w:bookmarkEnd w:id="140"/>
      <w:bookmarkEnd w:id="141"/>
      <w:bookmarkEnd w:id="142"/>
      <w:bookmarkEnd w:id="143"/>
      <w:bookmarkEnd w:id="144"/>
      <w:r>
        <w:rPr>
          <w:rFonts w:ascii="Times New Roman" w:hAnsi="Times New Roman" w:hint="eastAsia"/>
          <w:sz w:val="24"/>
          <w:szCs w:val="21"/>
        </w:rPr>
        <w:t>评标委员会将否决其投标。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3.4.3 </w:t>
      </w:r>
      <w:r>
        <w:rPr>
          <w:rFonts w:ascii="Times New Roman" w:hAnsi="Times New Roman" w:hint="eastAsia"/>
          <w:sz w:val="24"/>
          <w:szCs w:val="21"/>
        </w:rPr>
        <w:t>招标人最迟将在与中标人</w:t>
      </w:r>
      <w:bookmarkStart w:id="145" w:name="_Toc14751"/>
      <w:bookmarkStart w:id="146" w:name="_Toc384308228"/>
      <w:bookmarkStart w:id="147" w:name="_Toc152042322"/>
      <w:bookmarkStart w:id="148" w:name="_Toc369531534"/>
      <w:bookmarkStart w:id="149" w:name="_Toc247527571"/>
      <w:bookmarkStart w:id="150" w:name="_Toc144974514"/>
      <w:bookmarkStart w:id="151" w:name="_Toc300834967"/>
      <w:bookmarkStart w:id="152" w:name="_Toc152045546"/>
      <w:bookmarkStart w:id="153" w:name="_Toc247513970"/>
      <w:bookmarkStart w:id="154" w:name="_Toc352691491"/>
      <w:bookmarkStart w:id="155" w:name="_Toc361508603"/>
      <w:r>
        <w:rPr>
          <w:rFonts w:ascii="Times New Roman" w:hAnsi="Times New Roman" w:hint="eastAsia"/>
          <w:sz w:val="24"/>
          <w:szCs w:val="21"/>
        </w:rPr>
        <w:t>签订合同后</w:t>
      </w:r>
      <w:r>
        <w:rPr>
          <w:rFonts w:ascii="Times New Roman" w:hAnsi="Times New Roman" w:hint="eastAsia"/>
          <w:sz w:val="24"/>
          <w:szCs w:val="21"/>
        </w:rPr>
        <w:t>5</w:t>
      </w:r>
      <w:r>
        <w:rPr>
          <w:rFonts w:ascii="Times New Roman" w:hAnsi="Times New Roman" w:hint="eastAsia"/>
          <w:sz w:val="24"/>
          <w:szCs w:val="21"/>
        </w:rPr>
        <w:t>日</w:t>
      </w:r>
      <w:bookmarkEnd w:id="145"/>
      <w:bookmarkEnd w:id="146"/>
      <w:bookmarkEnd w:id="147"/>
      <w:bookmarkEnd w:id="148"/>
      <w:bookmarkEnd w:id="149"/>
      <w:bookmarkEnd w:id="150"/>
      <w:bookmarkEnd w:id="151"/>
      <w:bookmarkEnd w:id="152"/>
      <w:bookmarkEnd w:id="153"/>
      <w:bookmarkEnd w:id="154"/>
      <w:bookmarkEnd w:id="155"/>
      <w:r>
        <w:rPr>
          <w:rFonts w:ascii="Times New Roman" w:hAnsi="Times New Roman" w:hint="eastAsia"/>
          <w:sz w:val="24"/>
          <w:szCs w:val="21"/>
        </w:rPr>
        <w:t>内</w:t>
      </w:r>
      <w:bookmarkStart w:id="156" w:name="_Toc352691492"/>
      <w:bookmarkStart w:id="157" w:name="_Toc361508604"/>
      <w:bookmarkStart w:id="158" w:name="_Toc152045547"/>
      <w:bookmarkStart w:id="159" w:name="_Toc17952"/>
      <w:bookmarkStart w:id="160" w:name="_Toc247527572"/>
      <w:bookmarkStart w:id="161" w:name="_Toc144974515"/>
      <w:bookmarkStart w:id="162" w:name="_Toc300834968"/>
      <w:bookmarkStart w:id="163" w:name="_Toc369531535"/>
      <w:bookmarkStart w:id="164" w:name="_Toc152042323"/>
      <w:bookmarkStart w:id="165" w:name="_Toc384308229"/>
      <w:bookmarkStart w:id="166" w:name="_Toc247513971"/>
      <w:r>
        <w:rPr>
          <w:rFonts w:ascii="Times New Roman" w:hAnsi="Times New Roman" w:hint="eastAsia"/>
          <w:sz w:val="24"/>
          <w:szCs w:val="21"/>
        </w:rPr>
        <w:t>，向未中标的投标人和中</w:t>
      </w:r>
      <w:bookmarkEnd w:id="156"/>
      <w:bookmarkEnd w:id="157"/>
      <w:bookmarkEnd w:id="158"/>
      <w:bookmarkEnd w:id="159"/>
      <w:bookmarkEnd w:id="160"/>
      <w:bookmarkEnd w:id="161"/>
      <w:bookmarkEnd w:id="162"/>
      <w:bookmarkEnd w:id="163"/>
      <w:bookmarkEnd w:id="164"/>
      <w:bookmarkEnd w:id="165"/>
      <w:bookmarkEnd w:id="166"/>
      <w:r>
        <w:rPr>
          <w:rFonts w:ascii="Times New Roman" w:hAnsi="Times New Roman" w:hint="eastAsia"/>
          <w:sz w:val="24"/>
          <w:szCs w:val="21"/>
        </w:rPr>
        <w:t>标人退还投标保证金。投标保证金以现金或者支票形式递交的，还应退还银行同期存款利息。</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3.4.4 </w:t>
      </w:r>
      <w:r>
        <w:rPr>
          <w:rFonts w:ascii="Times New Roman" w:hAnsi="Times New Roman" w:hint="eastAsia"/>
          <w:sz w:val="24"/>
          <w:szCs w:val="21"/>
        </w:rPr>
        <w:t>有下列情形之一的，投标保证金将不予退还：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）投标人在投标有效期内撤销投标文件；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）中标人在收到中标通知书后，无正当理由不与招标人订立合同，在签订合同时向招标人提出附加条件，或者不按照招标文件要求提交履约保证金；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）发生投标人须知前附表规定的其他可以不予退还投标保证金的情形。</w:t>
      </w:r>
    </w:p>
    <w:p w:rsidR="009F681E" w:rsidRDefault="00E37B52">
      <w:pPr>
        <w:spacing w:line="360" w:lineRule="auto"/>
        <w:rPr>
          <w:rFonts w:ascii="Times New Roman" w:hAnsi="Times New Roman"/>
          <w:b/>
          <w:sz w:val="24"/>
          <w:szCs w:val="24"/>
        </w:rPr>
      </w:pPr>
      <w:bookmarkStart w:id="167" w:name="_Toc501460622"/>
      <w:r>
        <w:rPr>
          <w:rFonts w:ascii="Times New Roman" w:hAnsi="Times New Roman" w:hint="eastAsia"/>
          <w:b/>
          <w:sz w:val="24"/>
          <w:szCs w:val="24"/>
        </w:rPr>
        <w:t xml:space="preserve">3.5 </w:t>
      </w:r>
      <w:r>
        <w:rPr>
          <w:rFonts w:ascii="Times New Roman" w:hAnsi="Times New Roman" w:hint="eastAsia"/>
          <w:b/>
          <w:sz w:val="24"/>
          <w:szCs w:val="24"/>
        </w:rPr>
        <w:t>资格审查资料（适用于未进行资格预审的）</w:t>
      </w:r>
      <w:bookmarkEnd w:id="16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除投标人须知前附表另有规定外，投标人应按下列规定提供资格审查资料，以证明其满足本章第</w:t>
      </w:r>
      <w:r>
        <w:rPr>
          <w:rFonts w:ascii="Times New Roman" w:hAnsi="Times New Roman" w:hint="eastAsia"/>
          <w:sz w:val="24"/>
          <w:szCs w:val="21"/>
        </w:rPr>
        <w:t>1.4</w:t>
      </w:r>
      <w:r>
        <w:rPr>
          <w:rFonts w:ascii="Times New Roman" w:hAnsi="Times New Roman" w:hint="eastAsia"/>
          <w:sz w:val="24"/>
          <w:szCs w:val="21"/>
        </w:rPr>
        <w:t>款规定的资质、财务、业绩、信誉等要求。</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3.5.1 </w:t>
      </w:r>
      <w:r>
        <w:rPr>
          <w:rFonts w:ascii="Times New Roman" w:hAnsi="Times New Roman" w:hint="eastAsia"/>
          <w:sz w:val="24"/>
          <w:szCs w:val="21"/>
        </w:rPr>
        <w:t>“投标人基本情况表”应附投标人及其制造商（适用于代理经销商投标的情形）资格或者资质证书副本和投标材料检验或认证等材料的复印件以及：</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）投标人为企业的，应提交营业执照和组织机构代码证的复印件（按照“三证合一”或“五证合一”登记制度进行登记的，可仅提供营业执照复印件）；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）投标人为依法允许经营的事业单位的，应提交事业单位法人证书和组织机构代码证的复印件。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3.5.2 </w:t>
      </w:r>
      <w:r>
        <w:rPr>
          <w:rFonts w:ascii="Times New Roman" w:hAnsi="Times New Roman" w:hint="eastAsia"/>
          <w:sz w:val="24"/>
          <w:szCs w:val="21"/>
        </w:rPr>
        <w:t>“近年财务状况表”</w:t>
      </w:r>
      <w:proofErr w:type="gramStart"/>
      <w:r>
        <w:rPr>
          <w:rFonts w:ascii="Times New Roman" w:hAnsi="Times New Roman" w:hint="eastAsia"/>
          <w:sz w:val="24"/>
          <w:szCs w:val="21"/>
        </w:rPr>
        <w:t>应附经会计师</w:t>
      </w:r>
      <w:proofErr w:type="gramEnd"/>
      <w:r>
        <w:rPr>
          <w:rFonts w:ascii="Times New Roman" w:hAnsi="Times New Roman" w:hint="eastAsia"/>
          <w:sz w:val="24"/>
          <w:szCs w:val="21"/>
        </w:rPr>
        <w:t>事务所或审计机构审计的财务会计报表，包括资产负债表、现金流量表、利润表和财务情况说明书的复印件，具体年份要求见</w:t>
      </w:r>
      <w:r>
        <w:rPr>
          <w:rFonts w:ascii="Times New Roman" w:hAnsi="Times New Roman" w:hint="eastAsia"/>
          <w:sz w:val="24"/>
          <w:szCs w:val="21"/>
        </w:rPr>
        <w:lastRenderedPageBreak/>
        <w:t>投标人须知前附表。投标人的成立时间少于投标人须知前附表规定年份的，应提供成立以来的财务状况表。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3.5.3 </w:t>
      </w:r>
      <w:r>
        <w:rPr>
          <w:rFonts w:ascii="Times New Roman" w:hAnsi="Times New Roman" w:hint="eastAsia"/>
          <w:sz w:val="24"/>
          <w:szCs w:val="21"/>
        </w:rPr>
        <w:t>“近年完成的类似项目情况表”应附中标通知书和（或）合同协议书、材料进场验收证书等的复印件，具体时间要求见投标人须知前附表。每张表格只填写一个项目，并标明序号。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3.5.4 </w:t>
      </w:r>
      <w:r>
        <w:rPr>
          <w:rFonts w:ascii="Times New Roman" w:hAnsi="Times New Roman" w:hint="eastAsia"/>
          <w:sz w:val="24"/>
          <w:szCs w:val="21"/>
        </w:rPr>
        <w:t>“正在供货和新承接的项目情况表”应附中标通知书和（或）合同协议书复印件。每张表格只填写一个项目，并标明序号。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3.5.5 </w:t>
      </w:r>
      <w:r>
        <w:rPr>
          <w:rFonts w:ascii="Times New Roman" w:hAnsi="Times New Roman" w:hint="eastAsia"/>
          <w:sz w:val="24"/>
          <w:szCs w:val="21"/>
        </w:rPr>
        <w:t>“近年发生的诉讼及仲裁情况”应说明投标人败诉的材料买卖合同的相关情况，并附法院或仲裁机构</w:t>
      </w:r>
      <w:proofErr w:type="gramStart"/>
      <w:r>
        <w:rPr>
          <w:rFonts w:ascii="Times New Roman" w:hAnsi="Times New Roman" w:hint="eastAsia"/>
          <w:sz w:val="24"/>
          <w:szCs w:val="21"/>
        </w:rPr>
        <w:t>作出</w:t>
      </w:r>
      <w:proofErr w:type="gramEnd"/>
      <w:r>
        <w:rPr>
          <w:rFonts w:ascii="Times New Roman" w:hAnsi="Times New Roman" w:hint="eastAsia"/>
          <w:sz w:val="24"/>
          <w:szCs w:val="21"/>
        </w:rPr>
        <w:t>的判决、裁决等有关法律文书复印件，具体时间要求见投标人须知前附表。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3.5.6 </w:t>
      </w:r>
      <w:r>
        <w:rPr>
          <w:rFonts w:ascii="Times New Roman" w:hAnsi="Times New Roman" w:hint="eastAsia"/>
          <w:sz w:val="24"/>
          <w:szCs w:val="21"/>
        </w:rPr>
        <w:t>投标人须知前附表规定接受联合体投标的，本章第</w:t>
      </w:r>
      <w:r>
        <w:rPr>
          <w:rFonts w:ascii="Times New Roman" w:hAnsi="Times New Roman" w:hint="eastAsia"/>
          <w:sz w:val="24"/>
          <w:szCs w:val="21"/>
        </w:rPr>
        <w:t>3.5.1</w:t>
      </w:r>
      <w:r>
        <w:rPr>
          <w:rFonts w:ascii="Times New Roman" w:hAnsi="Times New Roman" w:hint="eastAsia"/>
          <w:sz w:val="24"/>
          <w:szCs w:val="21"/>
        </w:rPr>
        <w:t>项至第</w:t>
      </w:r>
      <w:r>
        <w:rPr>
          <w:rFonts w:ascii="Times New Roman" w:hAnsi="Times New Roman" w:hint="eastAsia"/>
          <w:sz w:val="24"/>
          <w:szCs w:val="21"/>
        </w:rPr>
        <w:t>3.5.5</w:t>
      </w:r>
      <w:r>
        <w:rPr>
          <w:rFonts w:ascii="Times New Roman" w:hAnsi="Times New Roman" w:hint="eastAsia"/>
          <w:sz w:val="24"/>
          <w:szCs w:val="21"/>
        </w:rPr>
        <w:t>项规定的表格和资料应包括联合体各方相关情况。</w:t>
      </w:r>
    </w:p>
    <w:p w:rsidR="009F681E" w:rsidRDefault="00E37B52">
      <w:pPr>
        <w:spacing w:line="360" w:lineRule="auto"/>
        <w:rPr>
          <w:rFonts w:ascii="Times New Roman" w:hAnsi="Times New Roman"/>
          <w:b/>
          <w:sz w:val="24"/>
          <w:szCs w:val="24"/>
        </w:rPr>
      </w:pPr>
      <w:bookmarkStart w:id="168" w:name="_Toc501460623"/>
      <w:r>
        <w:rPr>
          <w:rFonts w:ascii="Times New Roman" w:hAnsi="Times New Roman" w:hint="eastAsia"/>
          <w:b/>
          <w:sz w:val="24"/>
          <w:szCs w:val="24"/>
        </w:rPr>
        <w:t xml:space="preserve">3.6 </w:t>
      </w:r>
      <w:r>
        <w:rPr>
          <w:rFonts w:ascii="Times New Roman" w:hAnsi="Times New Roman" w:hint="eastAsia"/>
          <w:b/>
          <w:sz w:val="24"/>
          <w:szCs w:val="24"/>
        </w:rPr>
        <w:t>备选投标方案</w:t>
      </w:r>
      <w:bookmarkEnd w:id="16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3.6.1 </w:t>
      </w:r>
      <w:r>
        <w:rPr>
          <w:rFonts w:ascii="Times New Roman" w:hAnsi="Times New Roman" w:hint="eastAsia"/>
          <w:sz w:val="24"/>
          <w:szCs w:val="21"/>
        </w:rPr>
        <w:t>除投标人须知前附表规定允许外，投标人不得递交备选投标方案，否则其投标将被否决。</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3.6.2 </w:t>
      </w:r>
      <w:r>
        <w:rPr>
          <w:rFonts w:ascii="Times New Roman" w:hAnsi="Times New Roman" w:hint="eastAsia"/>
          <w:sz w:val="24"/>
          <w:szCs w:val="21"/>
        </w:rPr>
        <w:t>允许投标人递交备选投标方案的，只有中标人所递交的备选投标方案方可予以考虑。评标委员会认为中标人的备选投标方案优于其按照招标文件要求编制的投标方案的，招标人可以接受该备选投标方案。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3.6.3 </w:t>
      </w:r>
      <w:r>
        <w:rPr>
          <w:rFonts w:ascii="Times New Roman" w:hAnsi="Times New Roman" w:hint="eastAsia"/>
          <w:sz w:val="24"/>
          <w:szCs w:val="21"/>
        </w:rPr>
        <w:t>投标人提供两个或两个以上投标报价，或者在投标文件中提供一个报价，但同时提供两个或两个以上供</w:t>
      </w:r>
      <w:bookmarkStart w:id="169" w:name="_Toc384308232"/>
      <w:bookmarkStart w:id="170" w:name="_Toc247513974"/>
      <w:bookmarkStart w:id="171" w:name="_Toc152042326"/>
      <w:bookmarkStart w:id="172" w:name="_Toc152045550"/>
      <w:bookmarkStart w:id="173" w:name="_Toc369531538"/>
      <w:bookmarkStart w:id="174" w:name="_Toc29902"/>
      <w:bookmarkStart w:id="175" w:name="_Toc144974518"/>
      <w:bookmarkStart w:id="176" w:name="_Toc352691495"/>
      <w:bookmarkStart w:id="177" w:name="_Toc361508607"/>
      <w:bookmarkStart w:id="178" w:name="_Toc247527575"/>
      <w:bookmarkStart w:id="179" w:name="_Toc300834971"/>
      <w:r>
        <w:rPr>
          <w:rFonts w:ascii="Times New Roman" w:hAnsi="Times New Roman" w:hint="eastAsia"/>
          <w:sz w:val="24"/>
          <w:szCs w:val="21"/>
        </w:rPr>
        <w:t>货方案的</w:t>
      </w:r>
      <w:bookmarkEnd w:id="169"/>
      <w:bookmarkEnd w:id="170"/>
      <w:bookmarkEnd w:id="171"/>
      <w:bookmarkEnd w:id="172"/>
      <w:bookmarkEnd w:id="173"/>
      <w:bookmarkEnd w:id="174"/>
      <w:bookmarkEnd w:id="175"/>
      <w:bookmarkEnd w:id="176"/>
      <w:bookmarkEnd w:id="177"/>
      <w:bookmarkEnd w:id="178"/>
      <w:bookmarkEnd w:id="179"/>
      <w:r>
        <w:rPr>
          <w:rFonts w:ascii="Times New Roman" w:hAnsi="Times New Roman" w:hint="eastAsia"/>
          <w:sz w:val="24"/>
          <w:szCs w:val="21"/>
        </w:rPr>
        <w:t>，视为提供备选方案。</w:t>
      </w:r>
    </w:p>
    <w:p w:rsidR="009F681E" w:rsidRDefault="00E37B52">
      <w:pPr>
        <w:spacing w:line="360" w:lineRule="auto"/>
        <w:rPr>
          <w:rFonts w:ascii="Times New Roman" w:hAnsi="Times New Roman"/>
          <w:b/>
          <w:sz w:val="24"/>
          <w:szCs w:val="24"/>
        </w:rPr>
      </w:pPr>
      <w:bookmarkStart w:id="180" w:name="_Toc501460624"/>
      <w:r>
        <w:rPr>
          <w:rFonts w:ascii="Times New Roman" w:hAnsi="Times New Roman" w:hint="eastAsia"/>
          <w:b/>
          <w:sz w:val="24"/>
          <w:szCs w:val="24"/>
        </w:rPr>
        <w:t xml:space="preserve">3.7 </w:t>
      </w:r>
      <w:r>
        <w:rPr>
          <w:rFonts w:ascii="Times New Roman" w:hAnsi="Times New Roman" w:hint="eastAsia"/>
          <w:b/>
          <w:sz w:val="24"/>
          <w:szCs w:val="24"/>
        </w:rPr>
        <w:t>投标文件的编制</w:t>
      </w:r>
      <w:bookmarkEnd w:id="180"/>
      <w:r>
        <w:rPr>
          <w:rFonts w:ascii="Times New Roman" w:hAnsi="Times New Roman" w:hint="eastAsia"/>
          <w:b/>
          <w:sz w:val="24"/>
          <w:szCs w:val="24"/>
        </w:rPr>
        <w:t>（投标人须知前附表有规定的按投标人须知前附表执行）</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3.7.1 </w:t>
      </w:r>
      <w:r>
        <w:rPr>
          <w:rFonts w:ascii="Times New Roman" w:hAnsi="Times New Roman" w:hint="eastAsia"/>
          <w:sz w:val="24"/>
          <w:szCs w:val="21"/>
        </w:rPr>
        <w:t>投标文件应按第六章“投标文件格式”进行编写，如有必要，可以增加附页，作为投标文件的组成部分。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3.7.2 </w:t>
      </w:r>
      <w:r>
        <w:rPr>
          <w:rFonts w:ascii="Times New Roman" w:hAnsi="Times New Roman" w:hint="eastAsia"/>
          <w:sz w:val="24"/>
          <w:szCs w:val="21"/>
        </w:rPr>
        <w:t>投标文件应当对招标文件有关供货期、投标有效期、供货要求、招标范围等实质性内容</w:t>
      </w:r>
      <w:proofErr w:type="gramStart"/>
      <w:r>
        <w:rPr>
          <w:rFonts w:ascii="Times New Roman" w:hAnsi="Times New Roman" w:hint="eastAsia"/>
          <w:sz w:val="24"/>
          <w:szCs w:val="21"/>
        </w:rPr>
        <w:t>作出</w:t>
      </w:r>
      <w:proofErr w:type="gramEnd"/>
      <w:r>
        <w:rPr>
          <w:rFonts w:ascii="Times New Roman" w:hAnsi="Times New Roman" w:hint="eastAsia"/>
          <w:sz w:val="24"/>
          <w:szCs w:val="21"/>
        </w:rPr>
        <w:t>响应。投标文件在满足招标文件实质性要求的基础上，可以提出比招标文件要求更有利于招标人的承诺。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3.7.3</w:t>
      </w: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）投标文件应用不褪色的材料书写或打印，并按第六章“投标文件格式”的要求进行签字和（或）盖章，其中投标函及对投标文件的澄清、说明和补正应由投</w:t>
      </w:r>
      <w:r>
        <w:rPr>
          <w:rFonts w:ascii="Times New Roman" w:hAnsi="Times New Roman" w:hint="eastAsia"/>
          <w:sz w:val="24"/>
          <w:szCs w:val="21"/>
        </w:rPr>
        <w:lastRenderedPageBreak/>
        <w:t>标人的法定代表人（单位负责人）或其授权的代理人签字或盖单位章。由投标人的法定代表人（单位负责人）签字的，应附法定代表人（单位负责人）身份证明，由代理人签字的，应附授权委托书，身份证明或授权委托书应符合第六章“投标文件格式”的要求。投标文件应尽量避免涂改、</w:t>
      </w:r>
      <w:proofErr w:type="gramStart"/>
      <w:r>
        <w:rPr>
          <w:rFonts w:ascii="Times New Roman" w:hAnsi="Times New Roman" w:hint="eastAsia"/>
          <w:sz w:val="24"/>
          <w:szCs w:val="21"/>
        </w:rPr>
        <w:t>行间插字或</w:t>
      </w:r>
      <w:proofErr w:type="gramEnd"/>
      <w:r>
        <w:rPr>
          <w:rFonts w:ascii="Times New Roman" w:hAnsi="Times New Roman" w:hint="eastAsia"/>
          <w:sz w:val="24"/>
          <w:szCs w:val="21"/>
        </w:rPr>
        <w:t>删除。如果出现上述情况，改动之处应由投标人的法定代表人（单位负责人）或其授权的代理人签字或盖单位章。</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）投标文件正本一份，副本份数见投标人须知前附表。正本和副本的封面</w:t>
      </w:r>
      <w:r>
        <w:rPr>
          <w:rStyle w:val="ae"/>
          <w:rFonts w:ascii="Times New Roman" w:hAnsi="Times New Roman" w:hint="eastAsia"/>
          <w:sz w:val="24"/>
          <w:szCs w:val="21"/>
        </w:rPr>
        <w:t>右上角</w:t>
      </w:r>
      <w:r>
        <w:rPr>
          <w:rFonts w:ascii="Times New Roman" w:hAnsi="Times New Roman" w:hint="eastAsia"/>
          <w:sz w:val="24"/>
          <w:szCs w:val="21"/>
        </w:rPr>
        <w:t>上应清楚地标记“正本”或“副本”的字样。投标人应根据投标人须知前附表要求提供电子版文件。当副本和正本不一致或电子版文件和纸质正本文件不一致时，以纸质正本文件为准。</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）投标文件的正本与副本应分别装订，并编制目录，投标文件需分册装订的，具体分册装订要求见投标人须知前附表规定。</w:t>
      </w:r>
    </w:p>
    <w:p w:rsidR="009F681E" w:rsidRDefault="00E37B52">
      <w:pPr>
        <w:pStyle w:val="2"/>
        <w:spacing w:line="360" w:lineRule="auto"/>
        <w:jc w:val="both"/>
        <w:rPr>
          <w:rFonts w:ascii="Times New Roman" w:eastAsia="宋体" w:hAnsi="Times New Roman" w:cs="宋体"/>
          <w:b/>
          <w:bCs/>
          <w:sz w:val="24"/>
          <w:szCs w:val="30"/>
        </w:rPr>
      </w:pPr>
      <w:bookmarkStart w:id="181" w:name="_Toc501460625"/>
      <w:bookmarkStart w:id="182" w:name="_Toc30280"/>
      <w:r>
        <w:rPr>
          <w:rFonts w:ascii="Times New Roman" w:eastAsia="宋体" w:hAnsi="Times New Roman" w:cs="宋体" w:hint="eastAsia"/>
          <w:b/>
          <w:bCs/>
          <w:sz w:val="24"/>
          <w:szCs w:val="30"/>
        </w:rPr>
        <w:t xml:space="preserve">4. </w:t>
      </w:r>
      <w:r>
        <w:rPr>
          <w:rFonts w:ascii="Times New Roman" w:eastAsia="宋体" w:hAnsi="Times New Roman" w:cs="宋体" w:hint="eastAsia"/>
          <w:b/>
          <w:bCs/>
          <w:sz w:val="24"/>
          <w:szCs w:val="30"/>
        </w:rPr>
        <w:t>投标</w:t>
      </w:r>
      <w:bookmarkEnd w:id="181"/>
      <w:bookmarkEnd w:id="182"/>
    </w:p>
    <w:p w:rsidR="009F681E" w:rsidRDefault="00E37B52">
      <w:pPr>
        <w:spacing w:line="360" w:lineRule="auto"/>
        <w:rPr>
          <w:rFonts w:ascii="Times New Roman" w:hAnsi="Times New Roman"/>
          <w:b/>
          <w:sz w:val="24"/>
          <w:szCs w:val="24"/>
        </w:rPr>
      </w:pPr>
      <w:bookmarkStart w:id="183" w:name="_Toc501460626"/>
      <w:r>
        <w:rPr>
          <w:rFonts w:ascii="Times New Roman" w:hAnsi="Times New Roman" w:hint="eastAsia"/>
          <w:b/>
          <w:sz w:val="24"/>
          <w:szCs w:val="24"/>
        </w:rPr>
        <w:t xml:space="preserve">4.1 </w:t>
      </w:r>
      <w:r>
        <w:rPr>
          <w:rFonts w:ascii="Times New Roman" w:hAnsi="Times New Roman" w:hint="eastAsia"/>
          <w:b/>
          <w:sz w:val="24"/>
          <w:szCs w:val="24"/>
        </w:rPr>
        <w:t>投标文件的密封和标记</w:t>
      </w:r>
      <w:bookmarkEnd w:id="18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4.1.1 </w:t>
      </w:r>
      <w:r>
        <w:rPr>
          <w:rFonts w:ascii="Times New Roman" w:hAnsi="Times New Roman" w:hint="eastAsia"/>
          <w:sz w:val="24"/>
          <w:szCs w:val="21"/>
        </w:rPr>
        <w:t>投标文件应密封包装，并在封套的封口处加盖投标人单位章或由投标人的法定代表人（单位负责人）或其授权的代理人签字。</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4.1.2 </w:t>
      </w:r>
      <w:r>
        <w:rPr>
          <w:rFonts w:ascii="Times New Roman" w:hAnsi="Times New Roman" w:hint="eastAsia"/>
          <w:sz w:val="24"/>
          <w:szCs w:val="21"/>
        </w:rPr>
        <w:t>投标文件封套上应写明的内容见投标人须知前附表。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4.1.3 </w:t>
      </w:r>
      <w:r>
        <w:rPr>
          <w:rFonts w:ascii="Times New Roman" w:hAnsi="Times New Roman" w:hint="eastAsia"/>
          <w:sz w:val="24"/>
          <w:szCs w:val="21"/>
        </w:rPr>
        <w:t>未按本章第</w:t>
      </w:r>
      <w:r>
        <w:rPr>
          <w:rFonts w:ascii="Times New Roman" w:hAnsi="Times New Roman" w:hint="eastAsia"/>
          <w:sz w:val="24"/>
          <w:szCs w:val="21"/>
        </w:rPr>
        <w:t>4.1.1</w:t>
      </w:r>
      <w:r>
        <w:rPr>
          <w:rFonts w:ascii="Times New Roman" w:hAnsi="Times New Roman" w:hint="eastAsia"/>
          <w:sz w:val="24"/>
          <w:szCs w:val="21"/>
        </w:rPr>
        <w:t>项要求密封的投标文件，招标人将予以拒收。</w:t>
      </w:r>
    </w:p>
    <w:p w:rsidR="009F681E" w:rsidRDefault="00E37B52">
      <w:pPr>
        <w:spacing w:line="360" w:lineRule="auto"/>
        <w:rPr>
          <w:rFonts w:ascii="Times New Roman" w:hAnsi="Times New Roman"/>
          <w:b/>
          <w:sz w:val="24"/>
          <w:szCs w:val="24"/>
        </w:rPr>
      </w:pPr>
      <w:bookmarkStart w:id="184" w:name="_Toc501460627"/>
      <w:r>
        <w:rPr>
          <w:rFonts w:ascii="Times New Roman" w:hAnsi="Times New Roman" w:hint="eastAsia"/>
          <w:b/>
          <w:sz w:val="24"/>
          <w:szCs w:val="24"/>
        </w:rPr>
        <w:t xml:space="preserve">4.2 </w:t>
      </w:r>
      <w:r>
        <w:rPr>
          <w:rFonts w:ascii="Times New Roman" w:hAnsi="Times New Roman" w:hint="eastAsia"/>
          <w:b/>
          <w:sz w:val="24"/>
          <w:szCs w:val="24"/>
        </w:rPr>
        <w:t>投标文件的递交</w:t>
      </w:r>
      <w:bookmarkEnd w:id="18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4.2.1 </w:t>
      </w:r>
      <w:r>
        <w:rPr>
          <w:rFonts w:ascii="Times New Roman" w:hAnsi="Times New Roman" w:hint="eastAsia"/>
          <w:sz w:val="24"/>
          <w:szCs w:val="21"/>
        </w:rPr>
        <w:t>投标人应在投标人须知前附表规定的投标截止时间前递交投标文件。</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4.2.2 </w:t>
      </w:r>
      <w:r>
        <w:rPr>
          <w:rFonts w:ascii="Times New Roman" w:hAnsi="Times New Roman" w:hint="eastAsia"/>
          <w:sz w:val="24"/>
          <w:szCs w:val="21"/>
        </w:rPr>
        <w:t>投标人递交投标文件的地点：见投标人须知前附表。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4.2.3 </w:t>
      </w:r>
      <w:r>
        <w:rPr>
          <w:rFonts w:ascii="Times New Roman" w:hAnsi="Times New Roman" w:hint="eastAsia"/>
          <w:sz w:val="24"/>
          <w:szCs w:val="21"/>
        </w:rPr>
        <w:t>除投标人须知前附表另有规定外，投标人所递交的投标文件不予退还。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4.2.4 </w:t>
      </w:r>
      <w:r>
        <w:rPr>
          <w:rFonts w:ascii="Times New Roman" w:hAnsi="Times New Roman" w:hint="eastAsia"/>
          <w:sz w:val="24"/>
          <w:szCs w:val="21"/>
        </w:rPr>
        <w:t>招标人收到投标文件后，向投标人出具签收凭证。</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4.2.5 </w:t>
      </w:r>
      <w:r>
        <w:rPr>
          <w:rFonts w:ascii="Times New Roman" w:hAnsi="Times New Roman" w:hint="eastAsia"/>
          <w:sz w:val="24"/>
          <w:szCs w:val="21"/>
        </w:rPr>
        <w:t>逾期送达的或者未送达指定地点的投标文件，招标人将予以拒收。</w:t>
      </w:r>
    </w:p>
    <w:p w:rsidR="009F681E" w:rsidRDefault="00E37B52">
      <w:pPr>
        <w:spacing w:line="360" w:lineRule="auto"/>
        <w:rPr>
          <w:rFonts w:ascii="Times New Roman" w:hAnsi="Times New Roman"/>
          <w:b/>
          <w:sz w:val="24"/>
          <w:szCs w:val="24"/>
        </w:rPr>
      </w:pPr>
      <w:bookmarkStart w:id="185" w:name="_Toc501460628"/>
      <w:r>
        <w:rPr>
          <w:rFonts w:ascii="Times New Roman" w:hAnsi="Times New Roman" w:hint="eastAsia"/>
          <w:b/>
          <w:sz w:val="24"/>
          <w:szCs w:val="24"/>
        </w:rPr>
        <w:t xml:space="preserve">4.3 </w:t>
      </w:r>
      <w:r>
        <w:rPr>
          <w:rFonts w:ascii="Times New Roman" w:hAnsi="Times New Roman" w:hint="eastAsia"/>
          <w:b/>
          <w:sz w:val="24"/>
          <w:szCs w:val="24"/>
        </w:rPr>
        <w:t>投标文件的修改与撤回</w:t>
      </w:r>
      <w:bookmarkEnd w:id="18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4.3.1 </w:t>
      </w:r>
      <w:r>
        <w:rPr>
          <w:rFonts w:ascii="Times New Roman" w:hAnsi="Times New Roman" w:hint="eastAsia"/>
          <w:sz w:val="24"/>
          <w:szCs w:val="21"/>
        </w:rPr>
        <w:t>在本章第</w:t>
      </w:r>
      <w:r>
        <w:rPr>
          <w:rFonts w:ascii="Times New Roman" w:hAnsi="Times New Roman" w:hint="eastAsia"/>
          <w:sz w:val="24"/>
          <w:szCs w:val="21"/>
        </w:rPr>
        <w:t>4.2.1</w:t>
      </w:r>
      <w:r>
        <w:rPr>
          <w:rFonts w:ascii="Times New Roman" w:hAnsi="Times New Roman" w:hint="eastAsia"/>
          <w:sz w:val="24"/>
          <w:szCs w:val="21"/>
        </w:rPr>
        <w:t>项规定的投标截止时间前，投标人可以修改或撤回已递交的投标文件，但应以书面形式通知招标人。</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4.3.2 </w:t>
      </w:r>
      <w:r>
        <w:rPr>
          <w:rFonts w:ascii="Times New Roman" w:hAnsi="Times New Roman" w:hint="eastAsia"/>
          <w:sz w:val="24"/>
          <w:szCs w:val="21"/>
        </w:rPr>
        <w:t>投标人修改或撤回已递交投标文件的书面通知应按照本章第</w:t>
      </w:r>
      <w:r>
        <w:rPr>
          <w:rFonts w:ascii="Times New Roman" w:hAnsi="Times New Roman" w:hint="eastAsia"/>
          <w:sz w:val="24"/>
          <w:szCs w:val="21"/>
        </w:rPr>
        <w:t>3.7.3</w:t>
      </w:r>
      <w:r>
        <w:rPr>
          <w:rFonts w:ascii="Times New Roman" w:hAnsi="Times New Roman" w:hint="eastAsia"/>
          <w:sz w:val="24"/>
          <w:szCs w:val="21"/>
        </w:rPr>
        <w:t>项的要求签字或盖章。招标人收到书面通知后，向投标人出具签收凭证。</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4.3.3 </w:t>
      </w:r>
      <w:r>
        <w:rPr>
          <w:rFonts w:ascii="Times New Roman" w:hAnsi="Times New Roman" w:hint="eastAsia"/>
          <w:sz w:val="24"/>
          <w:szCs w:val="21"/>
        </w:rPr>
        <w:t>投标人撤回投标文件的，招标人自收到投标人书面撤回通知之日起</w:t>
      </w:r>
      <w:r>
        <w:rPr>
          <w:rFonts w:ascii="Times New Roman" w:hAnsi="Times New Roman" w:hint="eastAsia"/>
          <w:sz w:val="24"/>
          <w:szCs w:val="21"/>
        </w:rPr>
        <w:t>5</w:t>
      </w:r>
      <w:r>
        <w:rPr>
          <w:rFonts w:ascii="Times New Roman" w:hAnsi="Times New Roman" w:hint="eastAsia"/>
          <w:sz w:val="24"/>
          <w:szCs w:val="21"/>
        </w:rPr>
        <w:t>日内退还已收取的投标保证金。</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4.3.</w:t>
      </w:r>
      <w:bookmarkStart w:id="186" w:name="_Toc384308235"/>
      <w:bookmarkStart w:id="187" w:name="_Toc300834974"/>
      <w:bookmarkStart w:id="188" w:name="_Toc152042329"/>
      <w:bookmarkStart w:id="189" w:name="_Toc369531541"/>
      <w:bookmarkStart w:id="190" w:name="_Toc144974521"/>
      <w:bookmarkStart w:id="191" w:name="_Toc352691497"/>
      <w:bookmarkStart w:id="192" w:name="_Toc361508610"/>
      <w:bookmarkStart w:id="193" w:name="_Toc19203"/>
      <w:bookmarkStart w:id="194" w:name="_Toc247513977"/>
      <w:bookmarkStart w:id="195" w:name="_Toc152045553"/>
      <w:bookmarkStart w:id="196" w:name="_Toc247527578"/>
      <w:r>
        <w:rPr>
          <w:rFonts w:ascii="Times New Roman" w:hAnsi="Times New Roman" w:hint="eastAsia"/>
          <w:sz w:val="24"/>
          <w:szCs w:val="21"/>
        </w:rPr>
        <w:t xml:space="preserve">4 </w:t>
      </w:r>
      <w:r>
        <w:rPr>
          <w:rFonts w:ascii="Times New Roman" w:hAnsi="Times New Roman" w:hint="eastAsia"/>
          <w:sz w:val="24"/>
          <w:szCs w:val="21"/>
        </w:rPr>
        <w:t>修改的内容为投标</w:t>
      </w:r>
      <w:bookmarkEnd w:id="186"/>
      <w:bookmarkEnd w:id="187"/>
      <w:bookmarkEnd w:id="188"/>
      <w:bookmarkEnd w:id="189"/>
      <w:bookmarkEnd w:id="190"/>
      <w:bookmarkEnd w:id="191"/>
      <w:bookmarkEnd w:id="192"/>
      <w:bookmarkEnd w:id="193"/>
      <w:bookmarkEnd w:id="194"/>
      <w:bookmarkEnd w:id="195"/>
      <w:bookmarkEnd w:id="196"/>
      <w:r>
        <w:rPr>
          <w:rFonts w:ascii="Times New Roman" w:hAnsi="Times New Roman" w:hint="eastAsia"/>
          <w:sz w:val="24"/>
          <w:szCs w:val="21"/>
        </w:rPr>
        <w:t>文件的组成部分。修改的投标文件应按照本章第</w:t>
      </w:r>
      <w:r>
        <w:rPr>
          <w:rFonts w:ascii="Times New Roman" w:hAnsi="Times New Roman" w:hint="eastAsia"/>
          <w:sz w:val="24"/>
          <w:szCs w:val="21"/>
        </w:rPr>
        <w:t>3</w:t>
      </w:r>
      <w:r>
        <w:rPr>
          <w:rFonts w:ascii="Times New Roman" w:hAnsi="Times New Roman" w:hint="eastAsia"/>
          <w:sz w:val="24"/>
          <w:szCs w:val="21"/>
        </w:rPr>
        <w:t>条、第</w:t>
      </w:r>
      <w:r>
        <w:rPr>
          <w:rFonts w:ascii="Times New Roman" w:hAnsi="Times New Roman" w:hint="eastAsia"/>
          <w:sz w:val="24"/>
          <w:szCs w:val="21"/>
        </w:rPr>
        <w:t>4</w:t>
      </w:r>
      <w:r>
        <w:rPr>
          <w:rFonts w:ascii="Times New Roman" w:hAnsi="Times New Roman" w:hint="eastAsia"/>
          <w:sz w:val="24"/>
          <w:szCs w:val="21"/>
        </w:rPr>
        <w:t>条的规定进行编制、密封、标记和递交，并标明“修改”字样。</w:t>
      </w:r>
    </w:p>
    <w:p w:rsidR="009F681E" w:rsidRDefault="00E37B52">
      <w:pPr>
        <w:pStyle w:val="2"/>
        <w:spacing w:line="360" w:lineRule="auto"/>
        <w:jc w:val="both"/>
        <w:rPr>
          <w:rFonts w:ascii="Times New Roman" w:eastAsia="宋体" w:hAnsi="Times New Roman" w:cs="宋体"/>
          <w:b/>
          <w:bCs/>
          <w:sz w:val="24"/>
          <w:szCs w:val="21"/>
        </w:rPr>
      </w:pPr>
      <w:bookmarkStart w:id="197" w:name="_Toc501460629"/>
      <w:bookmarkStart w:id="198" w:name="_Toc378"/>
      <w:r>
        <w:rPr>
          <w:rFonts w:ascii="Times New Roman" w:eastAsia="宋体" w:hAnsi="Times New Roman" w:cs="宋体" w:hint="eastAsia"/>
          <w:b/>
          <w:bCs/>
          <w:sz w:val="24"/>
          <w:szCs w:val="30"/>
        </w:rPr>
        <w:t xml:space="preserve">5. </w:t>
      </w:r>
      <w:r>
        <w:rPr>
          <w:rFonts w:ascii="Times New Roman" w:eastAsia="宋体" w:hAnsi="Times New Roman" w:cs="宋体" w:hint="eastAsia"/>
          <w:b/>
          <w:bCs/>
          <w:sz w:val="24"/>
          <w:szCs w:val="30"/>
        </w:rPr>
        <w:t>开标</w:t>
      </w:r>
      <w:bookmarkEnd w:id="197"/>
      <w:bookmarkEnd w:id="198"/>
    </w:p>
    <w:p w:rsidR="009F681E" w:rsidRDefault="00E37B52">
      <w:pPr>
        <w:spacing w:line="360" w:lineRule="auto"/>
        <w:rPr>
          <w:rFonts w:ascii="Times New Roman" w:hAnsi="Times New Roman"/>
          <w:b/>
          <w:sz w:val="24"/>
          <w:szCs w:val="24"/>
        </w:rPr>
      </w:pPr>
      <w:bookmarkStart w:id="199" w:name="_Toc501460630"/>
      <w:r>
        <w:rPr>
          <w:rFonts w:ascii="Times New Roman" w:hAnsi="Times New Roman" w:hint="eastAsia"/>
          <w:b/>
          <w:sz w:val="24"/>
          <w:szCs w:val="24"/>
        </w:rPr>
        <w:t xml:space="preserve">5.1 </w:t>
      </w:r>
      <w:r>
        <w:rPr>
          <w:rFonts w:ascii="Times New Roman" w:hAnsi="Times New Roman" w:hint="eastAsia"/>
          <w:b/>
          <w:sz w:val="24"/>
          <w:szCs w:val="24"/>
        </w:rPr>
        <w:t>开标时间和地点</w:t>
      </w:r>
      <w:bookmarkEnd w:id="19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招标人在本章第</w:t>
      </w:r>
      <w:r>
        <w:rPr>
          <w:rFonts w:ascii="Times New Roman" w:hAnsi="Times New Roman" w:hint="eastAsia"/>
          <w:sz w:val="24"/>
          <w:szCs w:val="21"/>
        </w:rPr>
        <w:t>4.2.1</w:t>
      </w:r>
      <w:r>
        <w:rPr>
          <w:rFonts w:ascii="Times New Roman" w:hAnsi="Times New Roman" w:hint="eastAsia"/>
          <w:sz w:val="24"/>
          <w:szCs w:val="21"/>
        </w:rPr>
        <w:t>项规定的投标截止时间（开标时间）和投标人须知前附表规定的地点公开开标，并邀请所有投标人的法定代表人（单位负责人）或其委托代理人准时参加。</w:t>
      </w:r>
    </w:p>
    <w:p w:rsidR="009F681E" w:rsidRDefault="00E37B52">
      <w:pPr>
        <w:spacing w:line="360" w:lineRule="auto"/>
        <w:rPr>
          <w:rFonts w:ascii="Times New Roman" w:hAnsi="Times New Roman"/>
          <w:b/>
          <w:sz w:val="24"/>
          <w:szCs w:val="24"/>
        </w:rPr>
      </w:pPr>
      <w:bookmarkStart w:id="200" w:name="_Toc501460632"/>
      <w:r>
        <w:rPr>
          <w:rFonts w:ascii="Times New Roman" w:hAnsi="Times New Roman" w:hint="eastAsia"/>
          <w:b/>
          <w:sz w:val="24"/>
          <w:szCs w:val="24"/>
        </w:rPr>
        <w:t xml:space="preserve">5.2 </w:t>
      </w:r>
      <w:r>
        <w:rPr>
          <w:rFonts w:ascii="Times New Roman" w:hAnsi="Times New Roman" w:hint="eastAsia"/>
          <w:b/>
          <w:sz w:val="24"/>
          <w:szCs w:val="24"/>
        </w:rPr>
        <w:t>开标程序</w:t>
      </w:r>
      <w:bookmarkEnd w:id="20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主持人按下列程序进行开标：</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）宣布开标纪律；</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）公布在投标截止时间前递交投标文件的投标人名称；</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）宣布开标人、唱标人、记录人等有关人员姓名；</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）检查投标文件的密封情况，按照投标人须知前附表规定的开标顺序当众开标，公布标段名称、投标人名称、投标保证金的递交情况、投标报价及其他内容，并记录在案；</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）计算并宣布评标基准价；</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6</w:t>
      </w:r>
      <w:r>
        <w:rPr>
          <w:rFonts w:ascii="Times New Roman" w:hAnsi="Times New Roman" w:hint="eastAsia"/>
          <w:sz w:val="24"/>
          <w:szCs w:val="21"/>
        </w:rPr>
        <w:t>）投标人代表、招标人代表、记录人等有关人员在开标记录上签字确认；</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7</w:t>
      </w:r>
      <w:r>
        <w:rPr>
          <w:rFonts w:ascii="Times New Roman" w:hAnsi="Times New Roman" w:hint="eastAsia"/>
          <w:sz w:val="24"/>
          <w:szCs w:val="21"/>
        </w:rPr>
        <w:t>）开标结束。</w:t>
      </w:r>
    </w:p>
    <w:p w:rsidR="009F681E" w:rsidRDefault="00E37B52">
      <w:pPr>
        <w:spacing w:line="360" w:lineRule="auto"/>
        <w:rPr>
          <w:rFonts w:ascii="Times New Roman" w:hAnsi="Times New Roman"/>
          <w:b/>
          <w:sz w:val="24"/>
          <w:szCs w:val="24"/>
        </w:rPr>
      </w:pPr>
      <w:bookmarkStart w:id="201" w:name="_Toc501460633"/>
      <w:r>
        <w:rPr>
          <w:rFonts w:ascii="Times New Roman" w:hAnsi="Times New Roman" w:hint="eastAsia"/>
          <w:b/>
          <w:sz w:val="24"/>
          <w:szCs w:val="24"/>
        </w:rPr>
        <w:t xml:space="preserve">5.3 </w:t>
      </w:r>
      <w:r>
        <w:rPr>
          <w:rFonts w:ascii="Times New Roman" w:hAnsi="Times New Roman" w:hint="eastAsia"/>
          <w:b/>
          <w:sz w:val="24"/>
          <w:szCs w:val="24"/>
        </w:rPr>
        <w:t>开标异议</w:t>
      </w:r>
      <w:bookmarkEnd w:id="20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投标人对开标有异议的，应当在开标现场提出，招标人当场</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答复，并制作记录。</w:t>
      </w:r>
    </w:p>
    <w:p w:rsidR="009F681E" w:rsidRDefault="00E37B52">
      <w:pPr>
        <w:pStyle w:val="2"/>
        <w:spacing w:line="360" w:lineRule="auto"/>
        <w:jc w:val="both"/>
        <w:rPr>
          <w:rFonts w:ascii="Times New Roman" w:eastAsia="宋体" w:hAnsi="Times New Roman" w:cs="宋体"/>
          <w:b/>
          <w:bCs/>
          <w:sz w:val="24"/>
          <w:szCs w:val="21"/>
        </w:rPr>
      </w:pPr>
      <w:bookmarkStart w:id="202" w:name="_Toc4960"/>
      <w:bookmarkStart w:id="203" w:name="_Toc501460634"/>
      <w:r>
        <w:rPr>
          <w:rFonts w:ascii="Times New Roman" w:eastAsia="宋体" w:hAnsi="Times New Roman" w:cs="宋体" w:hint="eastAsia"/>
          <w:b/>
          <w:bCs/>
          <w:sz w:val="24"/>
          <w:szCs w:val="30"/>
        </w:rPr>
        <w:t xml:space="preserve">6. </w:t>
      </w:r>
      <w:r>
        <w:rPr>
          <w:rFonts w:ascii="Times New Roman" w:eastAsia="宋体" w:hAnsi="Times New Roman" w:cs="宋体" w:hint="eastAsia"/>
          <w:b/>
          <w:bCs/>
          <w:sz w:val="24"/>
          <w:szCs w:val="30"/>
        </w:rPr>
        <w:t>评标</w:t>
      </w:r>
      <w:bookmarkEnd w:id="202"/>
      <w:bookmarkEnd w:id="203"/>
    </w:p>
    <w:p w:rsidR="009F681E" w:rsidRDefault="00E37B52">
      <w:pPr>
        <w:spacing w:line="360" w:lineRule="auto"/>
        <w:rPr>
          <w:rFonts w:ascii="Times New Roman" w:hAnsi="Times New Roman"/>
          <w:b/>
          <w:sz w:val="24"/>
          <w:szCs w:val="24"/>
        </w:rPr>
      </w:pPr>
      <w:bookmarkStart w:id="204" w:name="_Toc501460635"/>
      <w:r>
        <w:rPr>
          <w:rFonts w:ascii="Times New Roman" w:hAnsi="Times New Roman" w:hint="eastAsia"/>
          <w:b/>
          <w:sz w:val="24"/>
          <w:szCs w:val="24"/>
        </w:rPr>
        <w:t xml:space="preserve">6.1 </w:t>
      </w:r>
      <w:r>
        <w:rPr>
          <w:rFonts w:ascii="Times New Roman" w:hAnsi="Times New Roman" w:hint="eastAsia"/>
          <w:b/>
          <w:sz w:val="24"/>
          <w:szCs w:val="24"/>
        </w:rPr>
        <w:t>评标委员会</w:t>
      </w:r>
      <w:bookmarkEnd w:id="20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6.1.1 </w:t>
      </w:r>
      <w:r>
        <w:rPr>
          <w:rFonts w:ascii="Times New Roman" w:hAnsi="Times New Roman" w:hint="eastAsia"/>
          <w:sz w:val="24"/>
          <w:szCs w:val="21"/>
        </w:rPr>
        <w:t>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lastRenderedPageBreak/>
        <w:t xml:space="preserve">6.1.2 </w:t>
      </w:r>
      <w:r>
        <w:rPr>
          <w:rFonts w:ascii="Times New Roman" w:hAnsi="Times New Roman" w:hint="eastAsia"/>
          <w:sz w:val="24"/>
          <w:szCs w:val="21"/>
        </w:rPr>
        <w:t>评标委员会成员有下列情形之一的，应当回避：</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1</w:t>
      </w:r>
      <w:r>
        <w:rPr>
          <w:rFonts w:ascii="Times New Roman" w:hAnsi="Times New Roman" w:hint="eastAsia"/>
          <w:sz w:val="24"/>
          <w:szCs w:val="21"/>
        </w:rPr>
        <w:t>）投标人或投标人主要负责人的近亲属；</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2</w:t>
      </w:r>
      <w:r>
        <w:rPr>
          <w:rFonts w:ascii="Times New Roman" w:hAnsi="Times New Roman" w:hint="eastAsia"/>
          <w:sz w:val="24"/>
          <w:szCs w:val="21"/>
        </w:rPr>
        <w:t>）项目主管部门或者行政监督部门的人员；</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3</w:t>
      </w:r>
      <w:r>
        <w:rPr>
          <w:rFonts w:ascii="Times New Roman" w:hAnsi="Times New Roman" w:hint="eastAsia"/>
          <w:sz w:val="24"/>
          <w:szCs w:val="21"/>
        </w:rPr>
        <w:t>）与投标人有经济利益关系，可能影响对投标公正评审的；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4</w:t>
      </w:r>
      <w:r>
        <w:rPr>
          <w:rFonts w:ascii="Times New Roman" w:hAnsi="Times New Roman" w:hint="eastAsia"/>
          <w:sz w:val="24"/>
          <w:szCs w:val="21"/>
        </w:rPr>
        <w:t>）曾因在招标、评</w:t>
      </w:r>
      <w:bookmarkStart w:id="205" w:name="_Toc369531543"/>
      <w:bookmarkStart w:id="206" w:name="_Toc247513979"/>
      <w:bookmarkStart w:id="207" w:name="_Toc152045555"/>
      <w:bookmarkStart w:id="208" w:name="_Toc352691499"/>
      <w:bookmarkStart w:id="209" w:name="_Toc152042331"/>
      <w:bookmarkStart w:id="210" w:name="_Toc247527580"/>
      <w:bookmarkStart w:id="211" w:name="_Toc144974523"/>
      <w:bookmarkStart w:id="212" w:name="_Toc361508612"/>
      <w:bookmarkStart w:id="213" w:name="_Toc300834976"/>
      <w:bookmarkStart w:id="214" w:name="_Toc6230"/>
      <w:bookmarkStart w:id="215" w:name="_Toc384308237"/>
      <w:r>
        <w:rPr>
          <w:rFonts w:ascii="Times New Roman" w:hAnsi="Times New Roman" w:hint="eastAsia"/>
          <w:sz w:val="24"/>
          <w:szCs w:val="21"/>
        </w:rPr>
        <w:t>标以及其他</w:t>
      </w:r>
      <w:bookmarkEnd w:id="205"/>
      <w:bookmarkEnd w:id="206"/>
      <w:bookmarkEnd w:id="207"/>
      <w:bookmarkEnd w:id="208"/>
      <w:bookmarkEnd w:id="209"/>
      <w:bookmarkEnd w:id="210"/>
      <w:bookmarkEnd w:id="211"/>
      <w:bookmarkEnd w:id="212"/>
      <w:bookmarkEnd w:id="213"/>
      <w:bookmarkEnd w:id="214"/>
      <w:bookmarkEnd w:id="215"/>
      <w:r>
        <w:rPr>
          <w:rFonts w:ascii="Times New Roman" w:hAnsi="Times New Roman" w:hint="eastAsia"/>
          <w:sz w:val="24"/>
          <w:szCs w:val="21"/>
        </w:rPr>
        <w:t>与</w:t>
      </w:r>
      <w:bookmarkStart w:id="216" w:name="_Toc144974524"/>
      <w:bookmarkStart w:id="217" w:name="_Toc17703"/>
      <w:bookmarkStart w:id="218" w:name="_Toc152045556"/>
      <w:bookmarkStart w:id="219" w:name="_Toc369531544"/>
      <w:bookmarkStart w:id="220" w:name="_Toc352691500"/>
      <w:bookmarkStart w:id="221" w:name="_Toc384308238"/>
      <w:bookmarkStart w:id="222" w:name="_Toc247513980"/>
      <w:bookmarkStart w:id="223" w:name="_Toc247527581"/>
      <w:bookmarkStart w:id="224" w:name="_Toc300834977"/>
      <w:bookmarkStart w:id="225" w:name="_Toc361508613"/>
      <w:bookmarkStart w:id="226" w:name="_Toc152042332"/>
      <w:r>
        <w:rPr>
          <w:rFonts w:ascii="Times New Roman" w:hAnsi="Times New Roman" w:hint="eastAsia"/>
          <w:sz w:val="24"/>
          <w:szCs w:val="21"/>
        </w:rPr>
        <w:t>招标投标有关活动中从事违法行</w:t>
      </w:r>
      <w:bookmarkEnd w:id="216"/>
      <w:bookmarkEnd w:id="217"/>
      <w:bookmarkEnd w:id="218"/>
      <w:bookmarkEnd w:id="219"/>
      <w:bookmarkEnd w:id="220"/>
      <w:bookmarkEnd w:id="221"/>
      <w:bookmarkEnd w:id="222"/>
      <w:bookmarkEnd w:id="223"/>
      <w:bookmarkEnd w:id="224"/>
      <w:bookmarkEnd w:id="225"/>
      <w:bookmarkEnd w:id="226"/>
      <w:r>
        <w:rPr>
          <w:rFonts w:ascii="Times New Roman" w:hAnsi="Times New Roman" w:hint="eastAsia"/>
          <w:sz w:val="24"/>
          <w:szCs w:val="21"/>
        </w:rPr>
        <w:t>为而受过行政处罚或刑事处罚的；</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w:t>
      </w:r>
      <w:r>
        <w:rPr>
          <w:rFonts w:ascii="Times New Roman" w:hAnsi="Times New Roman" w:hint="eastAsia"/>
          <w:sz w:val="24"/>
          <w:szCs w:val="21"/>
        </w:rPr>
        <w:t>5</w:t>
      </w:r>
      <w:r>
        <w:rPr>
          <w:rFonts w:ascii="Times New Roman" w:hAnsi="Times New Roman" w:hint="eastAsia"/>
          <w:sz w:val="24"/>
          <w:szCs w:val="21"/>
        </w:rPr>
        <w:t>）与投标人有其他利害关系。</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6.1.3 </w:t>
      </w:r>
      <w:r>
        <w:rPr>
          <w:rFonts w:ascii="Times New Roman" w:hAnsi="Times New Roman" w:hint="eastAsia"/>
          <w:sz w:val="24"/>
          <w:szCs w:val="21"/>
        </w:rPr>
        <w:t>评标过程中，评标委员会成员有回避事由、擅离职守或者因健康等原因不能继续评标的，招标人有权更换。被更换的评标委员会成员</w:t>
      </w:r>
      <w:proofErr w:type="gramStart"/>
      <w:r>
        <w:rPr>
          <w:rFonts w:ascii="Times New Roman" w:hAnsi="Times New Roman" w:hint="eastAsia"/>
          <w:sz w:val="24"/>
          <w:szCs w:val="21"/>
        </w:rPr>
        <w:t>作出</w:t>
      </w:r>
      <w:proofErr w:type="gramEnd"/>
      <w:r>
        <w:rPr>
          <w:rFonts w:ascii="Times New Roman" w:hAnsi="Times New Roman" w:hint="eastAsia"/>
          <w:sz w:val="24"/>
          <w:szCs w:val="21"/>
        </w:rPr>
        <w:t>的评审结论无效，由更换后的评标委员会成员重新进行评审。</w:t>
      </w:r>
    </w:p>
    <w:p w:rsidR="009F681E" w:rsidRDefault="00E37B52">
      <w:pPr>
        <w:spacing w:line="360" w:lineRule="auto"/>
        <w:rPr>
          <w:rFonts w:ascii="Times New Roman" w:hAnsi="Times New Roman"/>
          <w:b/>
          <w:sz w:val="24"/>
          <w:szCs w:val="24"/>
        </w:rPr>
      </w:pPr>
      <w:bookmarkStart w:id="227" w:name="_Toc501460636"/>
      <w:r>
        <w:rPr>
          <w:rFonts w:ascii="Times New Roman" w:hAnsi="Times New Roman" w:hint="eastAsia"/>
          <w:b/>
          <w:sz w:val="24"/>
          <w:szCs w:val="24"/>
        </w:rPr>
        <w:t xml:space="preserve">6.2 </w:t>
      </w:r>
      <w:r>
        <w:rPr>
          <w:rFonts w:ascii="Times New Roman" w:hAnsi="Times New Roman" w:hint="eastAsia"/>
          <w:b/>
          <w:sz w:val="24"/>
          <w:szCs w:val="24"/>
        </w:rPr>
        <w:t>评标原则</w:t>
      </w:r>
      <w:bookmarkEnd w:id="22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评标活动遵循公平、公正、科学和择优的原</w:t>
      </w:r>
      <w:bookmarkStart w:id="228" w:name="_Toc352691501"/>
      <w:bookmarkStart w:id="229" w:name="_Toc144974525"/>
      <w:bookmarkStart w:id="230" w:name="_Toc247513981"/>
      <w:bookmarkStart w:id="231" w:name="_Toc369531545"/>
      <w:bookmarkStart w:id="232" w:name="_Toc361508614"/>
      <w:bookmarkStart w:id="233" w:name="_Toc300834978"/>
      <w:bookmarkStart w:id="234" w:name="_Toc18949"/>
      <w:bookmarkStart w:id="235" w:name="_Toc152042333"/>
      <w:bookmarkStart w:id="236" w:name="_Toc384308239"/>
      <w:bookmarkStart w:id="237" w:name="_Toc247527582"/>
      <w:bookmarkStart w:id="238" w:name="_Toc152045557"/>
      <w:r>
        <w:rPr>
          <w:rFonts w:ascii="Times New Roman" w:hAnsi="Times New Roman" w:hint="eastAsia"/>
          <w:sz w:val="24"/>
          <w:szCs w:val="21"/>
        </w:rPr>
        <w:t>则。</w:t>
      </w:r>
    </w:p>
    <w:p w:rsidR="009F681E" w:rsidRDefault="00E37B52">
      <w:pPr>
        <w:spacing w:line="360" w:lineRule="auto"/>
        <w:rPr>
          <w:rFonts w:ascii="Times New Roman" w:hAnsi="Times New Roman"/>
          <w:b/>
          <w:sz w:val="24"/>
          <w:szCs w:val="24"/>
        </w:rPr>
      </w:pPr>
      <w:bookmarkStart w:id="239" w:name="_Toc501460637"/>
      <w:r>
        <w:rPr>
          <w:rFonts w:ascii="Times New Roman" w:hAnsi="Times New Roman" w:hint="eastAsia"/>
          <w:b/>
          <w:sz w:val="24"/>
          <w:szCs w:val="24"/>
        </w:rPr>
        <w:t xml:space="preserve">6.3 </w:t>
      </w:r>
      <w:r>
        <w:rPr>
          <w:rFonts w:ascii="Times New Roman" w:hAnsi="Times New Roman" w:hint="eastAsia"/>
          <w:b/>
          <w:sz w:val="24"/>
          <w:szCs w:val="24"/>
        </w:rPr>
        <w:t>评标</w:t>
      </w:r>
      <w:bookmarkEnd w:id="23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6</w:t>
      </w:r>
      <w:bookmarkEnd w:id="228"/>
      <w:bookmarkEnd w:id="229"/>
      <w:bookmarkEnd w:id="230"/>
      <w:bookmarkEnd w:id="231"/>
      <w:bookmarkEnd w:id="232"/>
      <w:bookmarkEnd w:id="233"/>
      <w:bookmarkEnd w:id="234"/>
      <w:bookmarkEnd w:id="235"/>
      <w:bookmarkEnd w:id="236"/>
      <w:bookmarkEnd w:id="237"/>
      <w:bookmarkEnd w:id="238"/>
      <w:r>
        <w:rPr>
          <w:rFonts w:ascii="Times New Roman" w:hAnsi="Times New Roman" w:hint="eastAsia"/>
          <w:sz w:val="24"/>
          <w:szCs w:val="21"/>
        </w:rPr>
        <w:t xml:space="preserve">.3.1 </w:t>
      </w:r>
      <w:r>
        <w:rPr>
          <w:rFonts w:ascii="Times New Roman" w:hAnsi="Times New Roman" w:hint="eastAsia"/>
          <w:sz w:val="24"/>
          <w:szCs w:val="21"/>
        </w:rPr>
        <w:t>评标委员会按照第三章“评标办法”规定的方法、评审因素、标准和程序对投标文件进行评审。第三章“评标办法”没有规定的方法、评审因素和标准，不作为评标依据。</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6.3.2 </w:t>
      </w:r>
      <w:r>
        <w:rPr>
          <w:rFonts w:ascii="Times New Roman" w:hAnsi="Times New Roman" w:hint="eastAsia"/>
          <w:sz w:val="24"/>
          <w:szCs w:val="21"/>
        </w:rPr>
        <w:t>评标完成后，评标委员会应当向招标人提交书面评标报告和中标候选人名单。评标委员会推荐中标</w:t>
      </w:r>
      <w:bookmarkStart w:id="240" w:name="_Toc144974526"/>
      <w:bookmarkStart w:id="241" w:name="_Toc300834979"/>
      <w:bookmarkStart w:id="242" w:name="_Toc384308240"/>
      <w:bookmarkStart w:id="243" w:name="_Toc369531546"/>
      <w:bookmarkStart w:id="244" w:name="_Toc152045558"/>
      <w:bookmarkStart w:id="245" w:name="_Toc352691502"/>
      <w:bookmarkStart w:id="246" w:name="_Toc152042334"/>
      <w:bookmarkStart w:id="247" w:name="_Toc12259"/>
      <w:bookmarkStart w:id="248" w:name="_Toc247513982"/>
      <w:bookmarkStart w:id="249" w:name="_Toc361508615"/>
      <w:bookmarkStart w:id="250" w:name="_Toc247527583"/>
      <w:r>
        <w:rPr>
          <w:rFonts w:ascii="Times New Roman" w:hAnsi="Times New Roman" w:hint="eastAsia"/>
          <w:sz w:val="24"/>
          <w:szCs w:val="21"/>
        </w:rPr>
        <w:t>候选人的人数见投标人须知前附</w:t>
      </w:r>
      <w:bookmarkEnd w:id="240"/>
      <w:bookmarkEnd w:id="241"/>
      <w:bookmarkEnd w:id="242"/>
      <w:bookmarkEnd w:id="243"/>
      <w:bookmarkEnd w:id="244"/>
      <w:bookmarkEnd w:id="245"/>
      <w:bookmarkEnd w:id="246"/>
      <w:bookmarkEnd w:id="247"/>
      <w:bookmarkEnd w:id="248"/>
      <w:bookmarkEnd w:id="249"/>
      <w:bookmarkEnd w:id="250"/>
      <w:r>
        <w:rPr>
          <w:rFonts w:ascii="Times New Roman" w:hAnsi="Times New Roman" w:hint="eastAsia"/>
          <w:sz w:val="24"/>
          <w:szCs w:val="21"/>
        </w:rPr>
        <w:t>表。</w:t>
      </w:r>
    </w:p>
    <w:p w:rsidR="009F681E" w:rsidRDefault="00E37B52">
      <w:pPr>
        <w:pStyle w:val="2"/>
        <w:spacing w:line="360" w:lineRule="auto"/>
        <w:jc w:val="both"/>
        <w:rPr>
          <w:rFonts w:ascii="Times New Roman" w:eastAsia="宋体" w:hAnsi="Times New Roman" w:cs="宋体"/>
          <w:b/>
          <w:bCs/>
          <w:sz w:val="24"/>
          <w:szCs w:val="30"/>
        </w:rPr>
      </w:pPr>
      <w:bookmarkStart w:id="251" w:name="_Toc5741"/>
      <w:bookmarkStart w:id="252" w:name="_Toc501460638"/>
      <w:r>
        <w:rPr>
          <w:rFonts w:ascii="Times New Roman" w:eastAsia="宋体" w:hAnsi="Times New Roman" w:cs="宋体" w:hint="eastAsia"/>
          <w:b/>
          <w:bCs/>
          <w:sz w:val="24"/>
          <w:szCs w:val="30"/>
        </w:rPr>
        <w:t xml:space="preserve">7. </w:t>
      </w:r>
      <w:r>
        <w:rPr>
          <w:rFonts w:ascii="Times New Roman" w:eastAsia="宋体" w:hAnsi="Times New Roman" w:cs="宋体" w:hint="eastAsia"/>
          <w:b/>
          <w:bCs/>
          <w:sz w:val="24"/>
          <w:szCs w:val="30"/>
        </w:rPr>
        <w:t>合同授予</w:t>
      </w:r>
      <w:bookmarkEnd w:id="251"/>
      <w:bookmarkEnd w:id="252"/>
    </w:p>
    <w:p w:rsidR="009F681E" w:rsidRDefault="00E37B52">
      <w:pPr>
        <w:spacing w:line="360" w:lineRule="auto"/>
        <w:rPr>
          <w:rFonts w:ascii="Times New Roman" w:hAnsi="Times New Roman"/>
          <w:b/>
          <w:sz w:val="24"/>
          <w:szCs w:val="24"/>
        </w:rPr>
      </w:pPr>
      <w:bookmarkStart w:id="253" w:name="_Toc501460639"/>
      <w:r>
        <w:rPr>
          <w:rFonts w:ascii="Times New Roman" w:hAnsi="Times New Roman" w:hint="eastAsia"/>
          <w:b/>
          <w:sz w:val="24"/>
          <w:szCs w:val="24"/>
        </w:rPr>
        <w:t xml:space="preserve">7.1 </w:t>
      </w:r>
      <w:r>
        <w:rPr>
          <w:rFonts w:ascii="Times New Roman" w:hAnsi="Times New Roman" w:hint="eastAsia"/>
          <w:b/>
          <w:sz w:val="24"/>
          <w:szCs w:val="24"/>
        </w:rPr>
        <w:t>中标候选人公示</w:t>
      </w:r>
      <w:bookmarkEnd w:id="25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招标人在收到评标报告之日起</w:t>
      </w:r>
      <w:r>
        <w:rPr>
          <w:rFonts w:ascii="Times New Roman" w:hAnsi="Times New Roman" w:hint="eastAsia"/>
          <w:sz w:val="24"/>
          <w:szCs w:val="21"/>
        </w:rPr>
        <w:t>3</w:t>
      </w:r>
      <w:r>
        <w:rPr>
          <w:rFonts w:ascii="Times New Roman" w:hAnsi="Times New Roman" w:hint="eastAsia"/>
          <w:sz w:val="24"/>
          <w:szCs w:val="21"/>
        </w:rPr>
        <w:t>日内，按照投标人须知前附表规定的公示媒介和期限公示中标候选人，公示期不得少于</w:t>
      </w:r>
      <w:r>
        <w:rPr>
          <w:rFonts w:ascii="Times New Roman" w:hAnsi="Times New Roman" w:hint="eastAsia"/>
          <w:sz w:val="24"/>
          <w:szCs w:val="21"/>
        </w:rPr>
        <w:t>3</w:t>
      </w:r>
      <w:r>
        <w:rPr>
          <w:rFonts w:ascii="Times New Roman" w:hAnsi="Times New Roman" w:hint="eastAsia"/>
          <w:sz w:val="24"/>
          <w:szCs w:val="21"/>
        </w:rPr>
        <w:t>日。</w:t>
      </w:r>
    </w:p>
    <w:p w:rsidR="009F681E" w:rsidRDefault="00E37B52">
      <w:pPr>
        <w:spacing w:line="360" w:lineRule="auto"/>
        <w:rPr>
          <w:rFonts w:ascii="Times New Roman" w:hAnsi="Times New Roman"/>
          <w:b/>
          <w:sz w:val="24"/>
          <w:szCs w:val="24"/>
        </w:rPr>
      </w:pPr>
      <w:bookmarkStart w:id="254" w:name="_Toc501460640"/>
      <w:r>
        <w:rPr>
          <w:rFonts w:ascii="Times New Roman" w:hAnsi="Times New Roman" w:hint="eastAsia"/>
          <w:b/>
          <w:sz w:val="24"/>
          <w:szCs w:val="24"/>
        </w:rPr>
        <w:t xml:space="preserve">7.2 </w:t>
      </w:r>
      <w:r>
        <w:rPr>
          <w:rFonts w:ascii="Times New Roman" w:hAnsi="Times New Roman" w:hint="eastAsia"/>
          <w:b/>
          <w:sz w:val="24"/>
          <w:szCs w:val="24"/>
        </w:rPr>
        <w:t>评标结果异议</w:t>
      </w:r>
      <w:bookmarkEnd w:id="254"/>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投标人或者其他利</w:t>
      </w:r>
      <w:bookmarkStart w:id="255" w:name="_Toc30095"/>
      <w:bookmarkStart w:id="256" w:name="_Toc369531549"/>
      <w:bookmarkStart w:id="257" w:name="_Toc152045561"/>
      <w:bookmarkStart w:id="258" w:name="_Toc144974529"/>
      <w:bookmarkStart w:id="259" w:name="_Toc361508618"/>
      <w:bookmarkStart w:id="260" w:name="_Toc384308243"/>
      <w:bookmarkStart w:id="261" w:name="_Toc152042337"/>
      <w:bookmarkStart w:id="262" w:name="_Toc300834982"/>
      <w:bookmarkStart w:id="263" w:name="_Toc352691505"/>
      <w:bookmarkStart w:id="264" w:name="_Toc247513985"/>
      <w:bookmarkStart w:id="265" w:name="_Toc247527586"/>
      <w:r>
        <w:rPr>
          <w:rFonts w:ascii="Times New Roman" w:hAnsi="Times New Roman" w:hint="eastAsia"/>
          <w:sz w:val="24"/>
          <w:szCs w:val="21"/>
        </w:rPr>
        <w:t>害关系人对评标结</w:t>
      </w:r>
      <w:bookmarkEnd w:id="255"/>
      <w:bookmarkEnd w:id="256"/>
      <w:bookmarkEnd w:id="257"/>
      <w:bookmarkEnd w:id="258"/>
      <w:bookmarkEnd w:id="259"/>
      <w:bookmarkEnd w:id="260"/>
      <w:bookmarkEnd w:id="261"/>
      <w:bookmarkEnd w:id="262"/>
      <w:bookmarkEnd w:id="263"/>
      <w:bookmarkEnd w:id="264"/>
      <w:bookmarkEnd w:id="265"/>
      <w:r>
        <w:rPr>
          <w:rFonts w:ascii="Times New Roman" w:hAnsi="Times New Roman" w:hint="eastAsia"/>
          <w:sz w:val="24"/>
          <w:szCs w:val="21"/>
        </w:rPr>
        <w:t>果有异议的，应当在中标候选人公示期间提出。招标人将在收到异议之日起</w:t>
      </w:r>
      <w:r>
        <w:rPr>
          <w:rFonts w:ascii="Times New Roman" w:hAnsi="Times New Roman" w:hint="eastAsia"/>
          <w:sz w:val="24"/>
          <w:szCs w:val="21"/>
        </w:rPr>
        <w:t>3</w:t>
      </w:r>
      <w:r>
        <w:rPr>
          <w:rFonts w:ascii="Times New Roman" w:hAnsi="Times New Roman" w:hint="eastAsia"/>
          <w:sz w:val="24"/>
          <w:szCs w:val="21"/>
        </w:rPr>
        <w:t>日内</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w:t>
      </w:r>
      <w:proofErr w:type="gramStart"/>
      <w:r>
        <w:rPr>
          <w:rFonts w:ascii="Times New Roman" w:hAnsi="Times New Roman" w:hint="eastAsia"/>
          <w:sz w:val="24"/>
          <w:szCs w:val="21"/>
        </w:rPr>
        <w:t>作出</w:t>
      </w:r>
      <w:proofErr w:type="gramEnd"/>
      <w:r>
        <w:rPr>
          <w:rFonts w:ascii="Times New Roman" w:hAnsi="Times New Roman" w:hint="eastAsia"/>
          <w:sz w:val="24"/>
          <w:szCs w:val="21"/>
        </w:rPr>
        <w:t>答复前，将暂停招标投标活动。</w:t>
      </w:r>
    </w:p>
    <w:p w:rsidR="009F681E" w:rsidRDefault="00E37B52">
      <w:pPr>
        <w:spacing w:line="360" w:lineRule="auto"/>
        <w:rPr>
          <w:rFonts w:ascii="Times New Roman" w:hAnsi="Times New Roman"/>
          <w:b/>
          <w:sz w:val="24"/>
          <w:szCs w:val="24"/>
        </w:rPr>
      </w:pPr>
      <w:bookmarkStart w:id="266" w:name="_Toc501460641"/>
      <w:r>
        <w:rPr>
          <w:rFonts w:ascii="Times New Roman" w:hAnsi="Times New Roman" w:hint="eastAsia"/>
          <w:b/>
          <w:sz w:val="24"/>
          <w:szCs w:val="24"/>
        </w:rPr>
        <w:t xml:space="preserve">7.3 </w:t>
      </w:r>
      <w:r>
        <w:rPr>
          <w:rFonts w:ascii="Times New Roman" w:hAnsi="Times New Roman" w:hint="eastAsia"/>
          <w:b/>
          <w:sz w:val="24"/>
          <w:szCs w:val="24"/>
        </w:rPr>
        <w:t>中标候选人履约能力审查</w:t>
      </w:r>
      <w:bookmarkEnd w:id="26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中标候选人的经营、财务状况发生较大变化或存在违法行为，招标人认为可能影响其履约能力的，将在发出中标通知书前提请原评标委员会按照招标文件规定的标准</w:t>
      </w:r>
      <w:r>
        <w:rPr>
          <w:rFonts w:ascii="Times New Roman" w:hAnsi="Times New Roman" w:hint="eastAsia"/>
          <w:sz w:val="24"/>
          <w:szCs w:val="21"/>
        </w:rPr>
        <w:lastRenderedPageBreak/>
        <w:t>和方法进行审查确认。</w:t>
      </w:r>
    </w:p>
    <w:p w:rsidR="009F681E" w:rsidRDefault="00E37B52">
      <w:pPr>
        <w:spacing w:line="360" w:lineRule="auto"/>
        <w:rPr>
          <w:rFonts w:ascii="Times New Roman" w:hAnsi="Times New Roman"/>
          <w:b/>
          <w:sz w:val="24"/>
          <w:szCs w:val="24"/>
        </w:rPr>
      </w:pPr>
      <w:bookmarkStart w:id="267" w:name="_Toc501460642"/>
      <w:r>
        <w:rPr>
          <w:rFonts w:ascii="Times New Roman" w:hAnsi="Times New Roman" w:hint="eastAsia"/>
          <w:b/>
          <w:sz w:val="24"/>
          <w:szCs w:val="24"/>
        </w:rPr>
        <w:t xml:space="preserve">7.4 </w:t>
      </w:r>
      <w:r>
        <w:rPr>
          <w:rFonts w:ascii="Times New Roman" w:hAnsi="Times New Roman" w:hint="eastAsia"/>
          <w:b/>
          <w:sz w:val="24"/>
          <w:szCs w:val="24"/>
        </w:rPr>
        <w:t>定标</w:t>
      </w:r>
      <w:bookmarkEnd w:id="26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按照投标人须知前附表的规定，招标人或招标人授权的评标委员会依法确定中标人。</w:t>
      </w:r>
    </w:p>
    <w:p w:rsidR="009F681E" w:rsidRDefault="00E37B52">
      <w:pPr>
        <w:spacing w:line="360" w:lineRule="auto"/>
        <w:rPr>
          <w:rFonts w:ascii="Times New Roman" w:hAnsi="Times New Roman"/>
          <w:b/>
          <w:sz w:val="24"/>
          <w:szCs w:val="24"/>
        </w:rPr>
      </w:pPr>
      <w:bookmarkStart w:id="268" w:name="_Toc501460643"/>
      <w:r>
        <w:rPr>
          <w:rFonts w:ascii="Times New Roman" w:hAnsi="Times New Roman" w:hint="eastAsia"/>
          <w:b/>
          <w:sz w:val="24"/>
          <w:szCs w:val="24"/>
        </w:rPr>
        <w:t xml:space="preserve">7.5 </w:t>
      </w:r>
      <w:r>
        <w:rPr>
          <w:rFonts w:ascii="Times New Roman" w:hAnsi="Times New Roman" w:hint="eastAsia"/>
          <w:b/>
          <w:sz w:val="24"/>
          <w:szCs w:val="24"/>
        </w:rPr>
        <w:t>中标通知</w:t>
      </w:r>
      <w:bookmarkEnd w:id="268"/>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在本章第</w:t>
      </w:r>
      <w:r>
        <w:rPr>
          <w:rFonts w:ascii="Times New Roman" w:hAnsi="Times New Roman" w:hint="eastAsia"/>
          <w:sz w:val="24"/>
          <w:szCs w:val="21"/>
        </w:rPr>
        <w:t>3.3</w:t>
      </w:r>
      <w:r>
        <w:rPr>
          <w:rFonts w:ascii="Times New Roman" w:hAnsi="Times New Roman" w:hint="eastAsia"/>
          <w:sz w:val="24"/>
          <w:szCs w:val="21"/>
        </w:rPr>
        <w:t>款规定的投标有效期内，招标人以书面形式向中标人发出中标</w:t>
      </w:r>
      <w:bookmarkStart w:id="269" w:name="_Toc5668"/>
      <w:bookmarkStart w:id="270" w:name="_Toc300834983"/>
      <w:bookmarkStart w:id="271" w:name="_Toc369531550"/>
      <w:bookmarkStart w:id="272" w:name="_Toc361508619"/>
      <w:bookmarkStart w:id="273" w:name="_Toc384308244"/>
      <w:bookmarkStart w:id="274" w:name="_Toc352691506"/>
      <w:r>
        <w:rPr>
          <w:rFonts w:ascii="Times New Roman" w:hAnsi="Times New Roman" w:hint="eastAsia"/>
          <w:sz w:val="24"/>
          <w:szCs w:val="21"/>
        </w:rPr>
        <w:t>通知书，同时将中</w:t>
      </w:r>
      <w:bookmarkEnd w:id="269"/>
      <w:bookmarkEnd w:id="270"/>
      <w:bookmarkEnd w:id="271"/>
      <w:bookmarkEnd w:id="272"/>
      <w:bookmarkEnd w:id="273"/>
      <w:bookmarkEnd w:id="274"/>
      <w:r>
        <w:rPr>
          <w:rFonts w:ascii="Times New Roman" w:hAnsi="Times New Roman" w:hint="eastAsia"/>
          <w:sz w:val="24"/>
          <w:szCs w:val="21"/>
        </w:rPr>
        <w:t>标结果通知未中标的投标人。</w:t>
      </w:r>
    </w:p>
    <w:p w:rsidR="009F681E" w:rsidRDefault="00E37B52">
      <w:pPr>
        <w:spacing w:line="360" w:lineRule="auto"/>
        <w:rPr>
          <w:rFonts w:ascii="Times New Roman" w:hAnsi="Times New Roman"/>
          <w:b/>
          <w:sz w:val="24"/>
          <w:szCs w:val="24"/>
        </w:rPr>
      </w:pPr>
      <w:bookmarkStart w:id="275" w:name="_Toc501460644"/>
      <w:r>
        <w:rPr>
          <w:rFonts w:ascii="Times New Roman" w:hAnsi="Times New Roman" w:hint="eastAsia"/>
          <w:b/>
          <w:sz w:val="24"/>
          <w:szCs w:val="24"/>
        </w:rPr>
        <w:t xml:space="preserve">7.6 </w:t>
      </w:r>
      <w:r>
        <w:rPr>
          <w:rFonts w:ascii="Times New Roman" w:hAnsi="Times New Roman" w:hint="eastAsia"/>
          <w:b/>
          <w:sz w:val="24"/>
          <w:szCs w:val="24"/>
        </w:rPr>
        <w:t>履约保证金</w:t>
      </w:r>
      <w:bookmarkEnd w:id="275"/>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7.6.1 </w:t>
      </w:r>
      <w:r>
        <w:rPr>
          <w:rFonts w:ascii="Times New Roman" w:hAnsi="Times New Roman" w:hint="eastAsia"/>
          <w:sz w:val="24"/>
          <w:szCs w:val="21"/>
        </w:rPr>
        <w:t>在签订合同前，中标人应按投标人须知前附表规定的形式、金额和招标文件第四章“合同条款及格式”规定的或者事先经过招标人书面认可的履约保证金格式向招标人提交履约保证金。除投标人须知前附表另有规定外，履约保证金为中标合同金额的</w:t>
      </w:r>
      <w:r>
        <w:rPr>
          <w:rFonts w:ascii="Times New Roman" w:hAnsi="Times New Roman" w:hint="eastAsia"/>
          <w:sz w:val="24"/>
          <w:szCs w:val="21"/>
        </w:rPr>
        <w:t>5%</w:t>
      </w:r>
      <w:r>
        <w:rPr>
          <w:rFonts w:ascii="Times New Roman" w:hAnsi="Times New Roman" w:hint="eastAsia"/>
          <w:sz w:val="24"/>
          <w:szCs w:val="21"/>
        </w:rPr>
        <w:t>。联合体中标的，其履约保证金以联合体各方或者联合体中牵头人的名义提交。</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7.6.2 </w:t>
      </w:r>
      <w:r>
        <w:rPr>
          <w:rFonts w:ascii="Times New Roman" w:hAnsi="Times New Roman" w:hint="eastAsia"/>
          <w:sz w:val="24"/>
          <w:szCs w:val="21"/>
        </w:rPr>
        <w:t>中标人不能按本章第</w:t>
      </w:r>
      <w:r>
        <w:rPr>
          <w:rFonts w:ascii="Times New Roman" w:hAnsi="Times New Roman" w:hint="eastAsia"/>
          <w:sz w:val="24"/>
          <w:szCs w:val="21"/>
        </w:rPr>
        <w:t>7.6.1</w:t>
      </w:r>
      <w:r>
        <w:rPr>
          <w:rFonts w:ascii="Times New Roman" w:hAnsi="Times New Roman" w:hint="eastAsia"/>
          <w:sz w:val="24"/>
          <w:szCs w:val="21"/>
        </w:rPr>
        <w:t>项要求提交履约保证金的，视为放弃中标，其投标保证金不予退还，给招标人造成的损失超过投标保证金数额的，中标人还应当对超过部分予以赔偿。</w:t>
      </w:r>
    </w:p>
    <w:p w:rsidR="009F681E" w:rsidRDefault="00E37B52">
      <w:pPr>
        <w:spacing w:line="360" w:lineRule="auto"/>
        <w:rPr>
          <w:rFonts w:ascii="Times New Roman" w:hAnsi="Times New Roman"/>
          <w:b/>
          <w:sz w:val="24"/>
          <w:szCs w:val="24"/>
        </w:rPr>
      </w:pPr>
      <w:bookmarkStart w:id="276" w:name="_Toc501460645"/>
      <w:r>
        <w:rPr>
          <w:rFonts w:ascii="Times New Roman" w:hAnsi="Times New Roman" w:hint="eastAsia"/>
          <w:b/>
          <w:sz w:val="24"/>
          <w:szCs w:val="24"/>
        </w:rPr>
        <w:t xml:space="preserve">7.7 </w:t>
      </w:r>
      <w:r>
        <w:rPr>
          <w:rFonts w:ascii="Times New Roman" w:hAnsi="Times New Roman" w:hint="eastAsia"/>
          <w:b/>
          <w:sz w:val="24"/>
          <w:szCs w:val="24"/>
        </w:rPr>
        <w:t>签订合同</w:t>
      </w:r>
      <w:bookmarkEnd w:id="276"/>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7.7.1 </w:t>
      </w:r>
      <w:r>
        <w:rPr>
          <w:rFonts w:ascii="Times New Roman" w:hAnsi="Times New Roman" w:hint="eastAsia"/>
          <w:sz w:val="24"/>
          <w:szCs w:val="21"/>
        </w:rPr>
        <w:t>招标人和中标人应当在中标通知书发出之日起</w:t>
      </w:r>
      <w:bookmarkStart w:id="277" w:name="_Toc247513988"/>
      <w:bookmarkStart w:id="278" w:name="_Toc369531553"/>
      <w:bookmarkStart w:id="279" w:name="_Toc300834986"/>
      <w:bookmarkStart w:id="280" w:name="_Toc384308247"/>
      <w:bookmarkStart w:id="281" w:name="_Toc4656"/>
      <w:bookmarkStart w:id="282" w:name="_Toc247527589"/>
      <w:bookmarkStart w:id="283" w:name="_Toc144974532"/>
      <w:bookmarkStart w:id="284" w:name="_Toc152042340"/>
      <w:bookmarkStart w:id="285" w:name="_Toc152045564"/>
      <w:bookmarkStart w:id="286" w:name="_Toc352691509"/>
      <w:bookmarkStart w:id="287" w:name="_Toc361508622"/>
      <w:r>
        <w:rPr>
          <w:rFonts w:ascii="Times New Roman" w:hAnsi="Times New Roman" w:hint="eastAsia"/>
          <w:sz w:val="24"/>
          <w:szCs w:val="21"/>
        </w:rPr>
        <w:t>30</w:t>
      </w:r>
      <w:r>
        <w:rPr>
          <w:rFonts w:ascii="Times New Roman" w:hAnsi="Times New Roman" w:hint="eastAsia"/>
          <w:sz w:val="24"/>
          <w:szCs w:val="21"/>
        </w:rPr>
        <w:t>日内，根据招</w:t>
      </w:r>
      <w:bookmarkEnd w:id="277"/>
      <w:bookmarkEnd w:id="278"/>
      <w:bookmarkEnd w:id="279"/>
      <w:bookmarkEnd w:id="280"/>
      <w:bookmarkEnd w:id="281"/>
      <w:bookmarkEnd w:id="282"/>
      <w:bookmarkEnd w:id="283"/>
      <w:bookmarkEnd w:id="284"/>
      <w:bookmarkEnd w:id="285"/>
      <w:bookmarkEnd w:id="286"/>
      <w:bookmarkEnd w:id="287"/>
      <w:r>
        <w:rPr>
          <w:rFonts w:ascii="Times New Roman" w:hAnsi="Times New Roman" w:hint="eastAsia"/>
          <w:sz w:val="24"/>
          <w:szCs w:val="21"/>
        </w:rPr>
        <w:t>标文件和中标人的投标文件订立书面合同。中标人无正当理由拒签合同，在签订合同时向招标人提出附加条件，或者不按照招标文件要求提交履约保证金的，招标人取消其中标资格，其投标保证金不予退还；给招标人造成的损失超过投标保证金数额的，中标人还应当对超过部分予以赔偿。</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7.7.2 </w:t>
      </w:r>
      <w:r>
        <w:rPr>
          <w:rFonts w:ascii="Times New Roman" w:hAnsi="Times New Roman" w:hint="eastAsia"/>
          <w:sz w:val="24"/>
          <w:szCs w:val="21"/>
        </w:rPr>
        <w:t>发出中标通知书后，招标人无正当理由拒签合同，或者在签订合同时向中标人提出附加条件的，招标人向中标人退还投标保证金；给中标人造成损失的，还应当赔偿损失。</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7.7.3 </w:t>
      </w:r>
      <w:r>
        <w:rPr>
          <w:rFonts w:ascii="Times New Roman" w:hAnsi="Times New Roman" w:hint="eastAsia"/>
          <w:sz w:val="24"/>
          <w:szCs w:val="21"/>
        </w:rPr>
        <w:t>联合体中标的，联合体各方应当共同与招标人签订合同，就中标项目向招标人承担连带责任。</w:t>
      </w:r>
    </w:p>
    <w:p w:rsidR="009F681E" w:rsidRDefault="00E37B52">
      <w:pPr>
        <w:spacing w:line="360" w:lineRule="auto"/>
        <w:rPr>
          <w:rFonts w:ascii="Times New Roman" w:hAnsi="Times New Roman"/>
          <w:b/>
          <w:sz w:val="24"/>
          <w:szCs w:val="24"/>
        </w:rPr>
      </w:pPr>
      <w:bookmarkStart w:id="288" w:name="_Toc24067"/>
      <w:bookmarkStart w:id="289" w:name="_Toc384308252"/>
      <w:bookmarkStart w:id="290" w:name="_Toc361508627"/>
      <w:bookmarkStart w:id="291" w:name="_Toc10618"/>
      <w:bookmarkStart w:id="292" w:name="_Toc501460646"/>
      <w:bookmarkStart w:id="293" w:name="_Toc144974536"/>
      <w:bookmarkStart w:id="294" w:name="_Toc300834991"/>
      <w:bookmarkStart w:id="295" w:name="_Toc247527593"/>
      <w:bookmarkStart w:id="296" w:name="_Toc152045568"/>
      <w:bookmarkStart w:id="297" w:name="_Toc247513992"/>
      <w:bookmarkStart w:id="298" w:name="_Toc152042344"/>
      <w:r>
        <w:rPr>
          <w:rFonts w:ascii="Times New Roman" w:hAnsi="Times New Roman" w:hint="eastAsia"/>
          <w:b/>
          <w:sz w:val="24"/>
          <w:szCs w:val="24"/>
        </w:rPr>
        <w:t>8.</w:t>
      </w:r>
      <w:bookmarkEnd w:id="288"/>
      <w:bookmarkEnd w:id="289"/>
      <w:bookmarkEnd w:id="290"/>
      <w:r>
        <w:rPr>
          <w:rFonts w:ascii="Times New Roman" w:hAnsi="Times New Roman" w:hint="eastAsia"/>
          <w:b/>
          <w:sz w:val="24"/>
          <w:szCs w:val="24"/>
        </w:rPr>
        <w:t>纪律和监督</w:t>
      </w:r>
      <w:bookmarkEnd w:id="291"/>
      <w:bookmarkEnd w:id="292"/>
    </w:p>
    <w:p w:rsidR="009F681E" w:rsidRDefault="00E37B52">
      <w:pPr>
        <w:spacing w:line="360" w:lineRule="auto"/>
        <w:rPr>
          <w:rFonts w:ascii="Times New Roman" w:hAnsi="Times New Roman"/>
          <w:b/>
          <w:sz w:val="24"/>
          <w:szCs w:val="24"/>
        </w:rPr>
      </w:pPr>
      <w:bookmarkStart w:id="299" w:name="_Toc501460647"/>
      <w:r>
        <w:rPr>
          <w:rFonts w:ascii="Times New Roman" w:hAnsi="Times New Roman" w:hint="eastAsia"/>
          <w:b/>
          <w:sz w:val="24"/>
          <w:szCs w:val="24"/>
        </w:rPr>
        <w:lastRenderedPageBreak/>
        <w:t xml:space="preserve">8.1 </w:t>
      </w:r>
      <w:r>
        <w:rPr>
          <w:rFonts w:ascii="Times New Roman" w:hAnsi="Times New Roman" w:hint="eastAsia"/>
          <w:b/>
          <w:sz w:val="24"/>
          <w:szCs w:val="24"/>
        </w:rPr>
        <w:t>对招标人的纪律要求</w:t>
      </w:r>
      <w:bookmarkEnd w:id="29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招标人不得泄露招标投标活动中应当保密的情况和资料，不得与投标人串通损害国家利益、社会公共利益或者他人合法权益。</w:t>
      </w:r>
    </w:p>
    <w:p w:rsidR="009F681E" w:rsidRDefault="00E37B52">
      <w:pPr>
        <w:spacing w:line="360" w:lineRule="auto"/>
        <w:rPr>
          <w:rFonts w:ascii="Times New Roman" w:hAnsi="Times New Roman"/>
          <w:b/>
          <w:sz w:val="24"/>
          <w:szCs w:val="24"/>
        </w:rPr>
      </w:pPr>
      <w:bookmarkStart w:id="300" w:name="_Toc501460648"/>
      <w:r>
        <w:rPr>
          <w:rFonts w:ascii="Times New Roman" w:hAnsi="Times New Roman" w:hint="eastAsia"/>
          <w:b/>
          <w:sz w:val="24"/>
          <w:szCs w:val="24"/>
        </w:rPr>
        <w:t xml:space="preserve">8.2 </w:t>
      </w:r>
      <w:r>
        <w:rPr>
          <w:rFonts w:ascii="Times New Roman" w:hAnsi="Times New Roman" w:hint="eastAsia"/>
          <w:b/>
          <w:sz w:val="24"/>
          <w:szCs w:val="24"/>
        </w:rPr>
        <w:t>对投标人的纪律要求</w:t>
      </w:r>
      <w:bookmarkEnd w:id="300"/>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rsidR="009F681E" w:rsidRDefault="00E37B52">
      <w:pPr>
        <w:spacing w:line="360" w:lineRule="auto"/>
        <w:rPr>
          <w:rFonts w:ascii="Times New Roman" w:hAnsi="Times New Roman"/>
          <w:b/>
          <w:sz w:val="24"/>
          <w:szCs w:val="24"/>
        </w:rPr>
      </w:pPr>
      <w:bookmarkStart w:id="301" w:name="_Toc501460649"/>
      <w:r>
        <w:rPr>
          <w:rFonts w:ascii="Times New Roman" w:hAnsi="Times New Roman" w:hint="eastAsia"/>
          <w:b/>
          <w:sz w:val="24"/>
          <w:szCs w:val="24"/>
        </w:rPr>
        <w:t xml:space="preserve">8.3 </w:t>
      </w:r>
      <w:r>
        <w:rPr>
          <w:rFonts w:ascii="Times New Roman" w:hAnsi="Times New Roman" w:hint="eastAsia"/>
          <w:b/>
          <w:sz w:val="24"/>
          <w:szCs w:val="24"/>
        </w:rPr>
        <w:t>对评标委员会成员的纪律要求</w:t>
      </w:r>
      <w:bookmarkEnd w:id="301"/>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评标委员会成员不得收受他人的财物或者其他好处，不得向他人透露对投标文件的评审</w:t>
      </w:r>
      <w:bookmarkStart w:id="302" w:name="_Toc369531559"/>
      <w:bookmarkStart w:id="303" w:name="_Toc384308253"/>
      <w:bookmarkStart w:id="304" w:name="_Toc352691515"/>
      <w:bookmarkStart w:id="305" w:name="_Toc361508628"/>
      <w:bookmarkStart w:id="306" w:name="_Toc13644"/>
      <w:r>
        <w:rPr>
          <w:rFonts w:ascii="Times New Roman" w:hAnsi="Times New Roman" w:hint="eastAsia"/>
          <w:sz w:val="24"/>
          <w:szCs w:val="21"/>
        </w:rPr>
        <w:t>和比较、中标候选人</w:t>
      </w:r>
      <w:bookmarkEnd w:id="293"/>
      <w:bookmarkEnd w:id="294"/>
      <w:bookmarkEnd w:id="295"/>
      <w:bookmarkEnd w:id="296"/>
      <w:bookmarkEnd w:id="297"/>
      <w:bookmarkEnd w:id="298"/>
      <w:bookmarkEnd w:id="302"/>
      <w:bookmarkEnd w:id="303"/>
      <w:bookmarkEnd w:id="304"/>
      <w:bookmarkEnd w:id="305"/>
      <w:bookmarkEnd w:id="306"/>
      <w:r>
        <w:rPr>
          <w:rFonts w:ascii="Times New Roman" w:hAnsi="Times New Roman" w:hint="eastAsia"/>
          <w:sz w:val="24"/>
          <w:szCs w:val="21"/>
        </w:rPr>
        <w:t>的推荐情况以及评标有关的其他情况。在评标活动中，评标委员会成员应当客观、公正地履行职责，遵守职业道德，不得擅离职守，影响评标程序正常进行，不得使用第三章“评标办法”没有规定的评审因素和标准进行评标。</w:t>
      </w:r>
    </w:p>
    <w:p w:rsidR="009F681E" w:rsidRDefault="00E37B52">
      <w:pPr>
        <w:spacing w:line="360" w:lineRule="auto"/>
        <w:rPr>
          <w:rFonts w:ascii="Times New Roman" w:hAnsi="Times New Roman"/>
          <w:b/>
          <w:sz w:val="24"/>
          <w:szCs w:val="24"/>
        </w:rPr>
      </w:pPr>
      <w:bookmarkStart w:id="307" w:name="_Toc501460650"/>
      <w:r>
        <w:rPr>
          <w:rFonts w:ascii="Times New Roman" w:hAnsi="Times New Roman" w:hint="eastAsia"/>
          <w:b/>
          <w:sz w:val="24"/>
          <w:szCs w:val="24"/>
        </w:rPr>
        <w:t xml:space="preserve">8.4 </w:t>
      </w:r>
      <w:r>
        <w:rPr>
          <w:rFonts w:ascii="Times New Roman" w:hAnsi="Times New Roman" w:hint="eastAsia"/>
          <w:b/>
          <w:sz w:val="24"/>
          <w:szCs w:val="24"/>
        </w:rPr>
        <w:t>对与评标活动有关的工作人员的纪律要求</w:t>
      </w:r>
      <w:bookmarkEnd w:id="307"/>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与评标活动有关的工作人员不得收受他人的财物或者其他好处，不得向他人透露对投标文件</w:t>
      </w:r>
      <w:bookmarkStart w:id="308" w:name="_Toc352691516"/>
      <w:bookmarkStart w:id="309" w:name="_Toc247513993"/>
      <w:bookmarkStart w:id="310" w:name="_Toc152042345"/>
      <w:bookmarkStart w:id="311" w:name="_Toc384308254"/>
      <w:bookmarkStart w:id="312" w:name="_Toc369531560"/>
      <w:bookmarkStart w:id="313" w:name="_Toc144974537"/>
      <w:bookmarkStart w:id="314" w:name="_Toc361508629"/>
      <w:bookmarkStart w:id="315" w:name="_Toc300834992"/>
      <w:bookmarkStart w:id="316" w:name="_Toc19429"/>
      <w:bookmarkStart w:id="317" w:name="_Toc247527594"/>
      <w:bookmarkStart w:id="318" w:name="_Toc152045569"/>
      <w:r>
        <w:rPr>
          <w:rFonts w:ascii="Times New Roman" w:hAnsi="Times New Roman" w:hint="eastAsia"/>
          <w:sz w:val="24"/>
          <w:szCs w:val="21"/>
        </w:rPr>
        <w:t>的评审和比较、中标</w:t>
      </w:r>
      <w:bookmarkEnd w:id="308"/>
      <w:bookmarkEnd w:id="309"/>
      <w:bookmarkEnd w:id="310"/>
      <w:bookmarkEnd w:id="311"/>
      <w:bookmarkEnd w:id="312"/>
      <w:bookmarkEnd w:id="313"/>
      <w:bookmarkEnd w:id="314"/>
      <w:bookmarkEnd w:id="315"/>
      <w:bookmarkEnd w:id="316"/>
      <w:bookmarkEnd w:id="317"/>
      <w:bookmarkEnd w:id="318"/>
      <w:r>
        <w:rPr>
          <w:rFonts w:ascii="Times New Roman" w:hAnsi="Times New Roman" w:hint="eastAsia"/>
          <w:sz w:val="24"/>
          <w:szCs w:val="21"/>
        </w:rPr>
        <w:t>候选人的推荐情况以及评标有关的其他情况。在评标活动中，与评标活动有关的工作人员不得擅离职守，影响评标程序正常进行。</w:t>
      </w:r>
    </w:p>
    <w:p w:rsidR="009F681E" w:rsidRDefault="00E37B52">
      <w:pPr>
        <w:spacing w:line="360" w:lineRule="auto"/>
        <w:rPr>
          <w:rFonts w:ascii="Times New Roman" w:hAnsi="Times New Roman"/>
          <w:b/>
          <w:sz w:val="24"/>
          <w:szCs w:val="24"/>
        </w:rPr>
      </w:pPr>
      <w:bookmarkStart w:id="319" w:name="_Toc501460651"/>
      <w:r>
        <w:rPr>
          <w:rFonts w:ascii="Times New Roman" w:hAnsi="Times New Roman" w:hint="eastAsia"/>
          <w:b/>
          <w:sz w:val="24"/>
          <w:szCs w:val="24"/>
        </w:rPr>
        <w:t xml:space="preserve">8.5 </w:t>
      </w:r>
      <w:r>
        <w:rPr>
          <w:rFonts w:ascii="Times New Roman" w:hAnsi="Times New Roman" w:hint="eastAsia"/>
          <w:b/>
          <w:sz w:val="24"/>
          <w:szCs w:val="24"/>
        </w:rPr>
        <w:t>投诉</w:t>
      </w:r>
      <w:bookmarkEnd w:id="319"/>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8.5.1</w:t>
      </w:r>
      <w:r>
        <w:rPr>
          <w:rFonts w:ascii="Times New Roman" w:hAnsi="Times New Roman" w:hint="eastAsia"/>
          <w:sz w:val="24"/>
          <w:szCs w:val="21"/>
        </w:rPr>
        <w:t>投标人或者其他利害关系人认为招标投标活动不符合法律、行政法规规定的，可以自知道或者应当知道之日起</w:t>
      </w:r>
      <w:r>
        <w:rPr>
          <w:rFonts w:ascii="Times New Roman" w:hAnsi="Times New Roman" w:hint="eastAsia"/>
          <w:sz w:val="24"/>
          <w:szCs w:val="21"/>
        </w:rPr>
        <w:t>10</w:t>
      </w:r>
      <w:r>
        <w:rPr>
          <w:rFonts w:ascii="Times New Roman" w:hAnsi="Times New Roman" w:hint="eastAsia"/>
          <w:sz w:val="24"/>
          <w:szCs w:val="21"/>
        </w:rPr>
        <w:t>日内向有关行政监督部门投诉。投诉应当有明确的请求和必要的证明材料。</w:t>
      </w:r>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 xml:space="preserve">8.5.2 </w:t>
      </w:r>
      <w:r>
        <w:rPr>
          <w:rFonts w:ascii="Times New Roman" w:hAnsi="Times New Roman" w:hint="eastAsia"/>
          <w:sz w:val="24"/>
          <w:szCs w:val="21"/>
        </w:rPr>
        <w:t>投标人或者其他利害关系人对招标文件、开标和评标结果提出投诉的，应当按照投标人须知第</w:t>
      </w:r>
      <w:r>
        <w:rPr>
          <w:rFonts w:ascii="Times New Roman" w:hAnsi="Times New Roman" w:hint="eastAsia"/>
          <w:sz w:val="24"/>
          <w:szCs w:val="21"/>
        </w:rPr>
        <w:t>2.4</w:t>
      </w:r>
      <w:r>
        <w:rPr>
          <w:rFonts w:ascii="Times New Roman" w:hAnsi="Times New Roman" w:hint="eastAsia"/>
          <w:sz w:val="24"/>
          <w:szCs w:val="21"/>
        </w:rPr>
        <w:t>款、第</w:t>
      </w:r>
      <w:r>
        <w:rPr>
          <w:rFonts w:ascii="Times New Roman" w:hAnsi="Times New Roman" w:hint="eastAsia"/>
          <w:sz w:val="24"/>
          <w:szCs w:val="21"/>
        </w:rPr>
        <w:t>5.3</w:t>
      </w:r>
      <w:r>
        <w:rPr>
          <w:rFonts w:ascii="Times New Roman" w:hAnsi="Times New Roman" w:hint="eastAsia"/>
          <w:sz w:val="24"/>
          <w:szCs w:val="21"/>
        </w:rPr>
        <w:t>款和第</w:t>
      </w:r>
      <w:r>
        <w:rPr>
          <w:rFonts w:ascii="Times New Roman" w:hAnsi="Times New Roman" w:hint="eastAsia"/>
          <w:sz w:val="24"/>
          <w:szCs w:val="21"/>
        </w:rPr>
        <w:t>7.2</w:t>
      </w:r>
      <w:r>
        <w:rPr>
          <w:rFonts w:ascii="Times New Roman" w:hAnsi="Times New Roman" w:hint="eastAsia"/>
          <w:sz w:val="24"/>
          <w:szCs w:val="21"/>
        </w:rPr>
        <w:t>款的规定先向招标人提出异议。异议答复期间</w:t>
      </w:r>
      <w:bookmarkStart w:id="320" w:name="_Toc247527595"/>
      <w:bookmarkStart w:id="321" w:name="_Toc152045570"/>
      <w:bookmarkStart w:id="322" w:name="_Toc12776"/>
      <w:bookmarkStart w:id="323" w:name="_Toc352691517"/>
      <w:bookmarkStart w:id="324" w:name="_Toc361508630"/>
      <w:bookmarkStart w:id="325" w:name="_Toc384308255"/>
      <w:bookmarkStart w:id="326" w:name="_Toc369531561"/>
      <w:bookmarkStart w:id="327" w:name="_Toc144974538"/>
      <w:bookmarkStart w:id="328" w:name="_Toc152042346"/>
      <w:bookmarkStart w:id="329" w:name="_Toc247513994"/>
      <w:bookmarkStart w:id="330" w:name="_Toc300834993"/>
      <w:r>
        <w:rPr>
          <w:rFonts w:ascii="Times New Roman" w:hAnsi="Times New Roman" w:hint="eastAsia"/>
          <w:sz w:val="24"/>
          <w:szCs w:val="21"/>
        </w:rPr>
        <w:t>不计算在第</w:t>
      </w:r>
      <w:r>
        <w:rPr>
          <w:rFonts w:ascii="Times New Roman" w:hAnsi="Times New Roman" w:hint="eastAsia"/>
          <w:sz w:val="24"/>
          <w:szCs w:val="21"/>
        </w:rPr>
        <w:t>8.5.</w:t>
      </w:r>
      <w:bookmarkEnd w:id="320"/>
      <w:bookmarkEnd w:id="321"/>
      <w:bookmarkEnd w:id="322"/>
      <w:bookmarkEnd w:id="323"/>
      <w:bookmarkEnd w:id="324"/>
      <w:bookmarkEnd w:id="325"/>
      <w:bookmarkEnd w:id="326"/>
      <w:bookmarkEnd w:id="327"/>
      <w:bookmarkEnd w:id="328"/>
      <w:bookmarkEnd w:id="329"/>
      <w:bookmarkEnd w:id="330"/>
      <w:r>
        <w:rPr>
          <w:rFonts w:ascii="Times New Roman" w:hAnsi="Times New Roman" w:hint="eastAsia"/>
          <w:sz w:val="24"/>
          <w:szCs w:val="21"/>
        </w:rPr>
        <w:t>1</w:t>
      </w:r>
      <w:r>
        <w:rPr>
          <w:rFonts w:ascii="Times New Roman" w:hAnsi="Times New Roman" w:hint="eastAsia"/>
          <w:sz w:val="24"/>
          <w:szCs w:val="21"/>
        </w:rPr>
        <w:t>项规定的期限内。</w:t>
      </w:r>
    </w:p>
    <w:p w:rsidR="009F681E" w:rsidRDefault="00E37B52">
      <w:pPr>
        <w:spacing w:line="360" w:lineRule="auto"/>
        <w:rPr>
          <w:rFonts w:ascii="Times New Roman" w:hAnsi="Times New Roman"/>
          <w:b/>
          <w:sz w:val="24"/>
          <w:szCs w:val="24"/>
        </w:rPr>
      </w:pPr>
      <w:bookmarkStart w:id="331" w:name="_Toc501460652"/>
      <w:bookmarkStart w:id="332" w:name="_Toc2152"/>
      <w:bookmarkStart w:id="333" w:name="_Toc477134992"/>
      <w:r>
        <w:rPr>
          <w:rFonts w:ascii="Times New Roman" w:hAnsi="Times New Roman" w:hint="eastAsia"/>
          <w:b/>
          <w:sz w:val="24"/>
          <w:szCs w:val="24"/>
        </w:rPr>
        <w:t xml:space="preserve">9. </w:t>
      </w:r>
      <w:r>
        <w:rPr>
          <w:rFonts w:ascii="Times New Roman" w:hAnsi="Times New Roman" w:hint="eastAsia"/>
          <w:b/>
          <w:sz w:val="24"/>
          <w:szCs w:val="24"/>
        </w:rPr>
        <w:t>是否采用电子招标投标</w:t>
      </w:r>
      <w:bookmarkEnd w:id="331"/>
      <w:bookmarkEnd w:id="332"/>
      <w:bookmarkEnd w:id="333"/>
    </w:p>
    <w:p w:rsidR="009F681E" w:rsidRDefault="00E37B52">
      <w:pPr>
        <w:spacing w:line="360" w:lineRule="auto"/>
        <w:ind w:firstLineChars="200" w:firstLine="480"/>
        <w:jc w:val="both"/>
        <w:rPr>
          <w:rFonts w:ascii="Times New Roman" w:hAnsi="Times New Roman"/>
          <w:sz w:val="24"/>
          <w:szCs w:val="21"/>
        </w:rPr>
      </w:pPr>
      <w:r>
        <w:rPr>
          <w:rFonts w:ascii="Times New Roman" w:hAnsi="Times New Roman" w:hint="eastAsia"/>
          <w:sz w:val="24"/>
          <w:szCs w:val="21"/>
        </w:rPr>
        <w:t>本招标项目是否采用电子招标投标方式，见投标人须知前附表。</w:t>
      </w:r>
    </w:p>
    <w:p w:rsidR="009F681E" w:rsidRDefault="00E37B52">
      <w:pPr>
        <w:pStyle w:val="2"/>
        <w:spacing w:line="360" w:lineRule="auto"/>
        <w:jc w:val="both"/>
        <w:rPr>
          <w:rFonts w:ascii="Times New Roman" w:eastAsia="宋体" w:hAnsi="Times New Roman" w:cs="宋体"/>
          <w:b/>
          <w:bCs/>
          <w:sz w:val="24"/>
          <w:szCs w:val="30"/>
        </w:rPr>
      </w:pPr>
      <w:bookmarkStart w:id="334" w:name="_Toc501460653"/>
      <w:bookmarkStart w:id="335" w:name="_Toc7500"/>
      <w:r>
        <w:rPr>
          <w:rFonts w:ascii="Times New Roman" w:eastAsia="宋体" w:hAnsi="Times New Roman" w:cs="宋体" w:hint="eastAsia"/>
          <w:b/>
          <w:bCs/>
          <w:sz w:val="24"/>
          <w:szCs w:val="30"/>
        </w:rPr>
        <w:t xml:space="preserve">10. </w:t>
      </w:r>
      <w:r>
        <w:rPr>
          <w:rFonts w:ascii="Times New Roman" w:eastAsia="宋体" w:hAnsi="Times New Roman" w:cs="宋体" w:hint="eastAsia"/>
          <w:b/>
          <w:bCs/>
          <w:sz w:val="24"/>
          <w:szCs w:val="30"/>
        </w:rPr>
        <w:t>需要补充的其他内容</w:t>
      </w:r>
      <w:bookmarkEnd w:id="334"/>
      <w:bookmarkEnd w:id="335"/>
    </w:p>
    <w:p w:rsidR="009F681E" w:rsidRDefault="00E37B52">
      <w:pPr>
        <w:spacing w:line="360" w:lineRule="auto"/>
        <w:ind w:firstLineChars="200" w:firstLine="480"/>
        <w:jc w:val="both"/>
        <w:rPr>
          <w:rFonts w:ascii="Times New Roman" w:hAnsi="Times New Roman" w:cstheme="minorEastAsia"/>
          <w:sz w:val="24"/>
        </w:rPr>
      </w:pPr>
      <w:r>
        <w:rPr>
          <w:rFonts w:ascii="Times New Roman" w:hAnsi="Times New Roman" w:hint="eastAsia"/>
          <w:sz w:val="24"/>
          <w:szCs w:val="21"/>
        </w:rPr>
        <w:t>需要补充的其他内容：见投标人须知前附表。</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sz w:val="14"/>
        </w:rPr>
      </w:pPr>
      <w:bookmarkStart w:id="336" w:name="附件一：开标记录表_"/>
      <w:bookmarkEnd w:id="336"/>
      <w:r>
        <w:rPr>
          <w:rFonts w:asciiTheme="minorEastAsia" w:eastAsiaTheme="minorEastAsia" w:hAnsiTheme="minorEastAsia" w:cstheme="minorEastAsia" w:hint="eastAsia"/>
          <w:b/>
          <w:bCs/>
        </w:rPr>
        <w:lastRenderedPageBreak/>
        <w:t>附件一：开标记录表</w:t>
      </w:r>
    </w:p>
    <w:p w:rsidR="009F681E" w:rsidRDefault="009F681E">
      <w:pPr>
        <w:pStyle w:val="a5"/>
        <w:rPr>
          <w:rFonts w:asciiTheme="minorEastAsia" w:eastAsiaTheme="minorEastAsia" w:hAnsiTheme="minorEastAsia" w:cstheme="minorEastAsia"/>
        </w:rPr>
      </w:pPr>
    </w:p>
    <w:p w:rsidR="009F681E" w:rsidRDefault="00E37B52">
      <w:pPr>
        <w:tabs>
          <w:tab w:val="left" w:pos="982"/>
          <w:tab w:val="left" w:pos="3221"/>
        </w:tabs>
        <w:spacing w:before="71"/>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u w:val="single"/>
        </w:rPr>
        <w:t xml:space="preserve"> </w:t>
      </w:r>
      <w:r>
        <w:rPr>
          <w:rFonts w:asciiTheme="minorEastAsia" w:eastAsiaTheme="minorEastAsia" w:hAnsiTheme="minorEastAsia" w:cstheme="minorEastAsia" w:hint="eastAsia"/>
          <w:b/>
          <w:bCs/>
          <w:sz w:val="28"/>
          <w:u w:val="single"/>
        </w:rPr>
        <w:tab/>
        <w:t xml:space="preserve"> </w:t>
      </w:r>
      <w:r>
        <w:rPr>
          <w:rFonts w:asciiTheme="minorEastAsia" w:eastAsiaTheme="minorEastAsia" w:hAnsiTheme="minorEastAsia" w:cstheme="minorEastAsia" w:hint="eastAsia"/>
          <w:b/>
          <w:bCs/>
          <w:sz w:val="28"/>
        </w:rPr>
        <w:t>（项目名称）</w:t>
      </w:r>
      <w:r>
        <w:rPr>
          <w:rFonts w:asciiTheme="minorEastAsia" w:eastAsiaTheme="minorEastAsia" w:hAnsiTheme="minorEastAsia" w:cstheme="minorEastAsia" w:hint="eastAsia"/>
          <w:b/>
          <w:bCs/>
          <w:sz w:val="28"/>
          <w:u w:val="single"/>
        </w:rPr>
        <w:t xml:space="preserve"> </w:t>
      </w:r>
      <w:r>
        <w:rPr>
          <w:rFonts w:asciiTheme="minorEastAsia" w:eastAsiaTheme="minorEastAsia" w:hAnsiTheme="minorEastAsia" w:cstheme="minorEastAsia" w:hint="eastAsia"/>
          <w:b/>
          <w:bCs/>
          <w:sz w:val="28"/>
          <w:u w:val="single"/>
        </w:rPr>
        <w:tab/>
      </w:r>
      <w:r>
        <w:rPr>
          <w:rFonts w:asciiTheme="minorEastAsia" w:eastAsiaTheme="minorEastAsia" w:hAnsiTheme="minorEastAsia" w:cstheme="minorEastAsia" w:hint="eastAsia"/>
          <w:b/>
          <w:bCs/>
          <w:sz w:val="28"/>
        </w:rPr>
        <w:t>标段材料采购开标记录表</w:t>
      </w:r>
    </w:p>
    <w:p w:rsidR="009F681E" w:rsidRDefault="009F681E">
      <w:pPr>
        <w:pStyle w:val="a5"/>
        <w:spacing w:before="7"/>
        <w:rPr>
          <w:rFonts w:asciiTheme="minorEastAsia" w:eastAsiaTheme="minorEastAsia" w:hAnsiTheme="minorEastAsia" w:cstheme="minorEastAsia"/>
          <w:sz w:val="22"/>
        </w:rPr>
      </w:pPr>
    </w:p>
    <w:p w:rsidR="009F681E" w:rsidRDefault="00E37B52">
      <w:pPr>
        <w:pStyle w:val="a5"/>
        <w:tabs>
          <w:tab w:val="left" w:pos="3788"/>
          <w:tab w:val="left" w:pos="4945"/>
          <w:tab w:val="left" w:pos="6099"/>
          <w:tab w:val="left" w:pos="7254"/>
          <w:tab w:val="left" w:pos="8408"/>
        </w:tabs>
        <w:rPr>
          <w:rFonts w:asciiTheme="minorEastAsia" w:eastAsiaTheme="minorEastAsia" w:hAnsiTheme="minorEastAsia" w:cstheme="minorEastAsia"/>
        </w:rPr>
      </w:pPr>
      <w:r>
        <w:rPr>
          <w:rFonts w:asciiTheme="minorEastAsia" w:eastAsiaTheme="minorEastAsia" w:hAnsiTheme="minorEastAsia" w:cstheme="minorEastAsia" w:hint="eastAsia"/>
        </w:rPr>
        <w:t>开标时间：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分</w:t>
      </w:r>
    </w:p>
    <w:p w:rsidR="009F681E" w:rsidRDefault="009F681E">
      <w:pPr>
        <w:pStyle w:val="a5"/>
        <w:spacing w:before="8"/>
        <w:rPr>
          <w:rFonts w:asciiTheme="minorEastAsia" w:eastAsiaTheme="minorEastAsia" w:hAnsiTheme="minorEastAsia" w:cstheme="minorEastAsia"/>
          <w:sz w:val="9"/>
        </w:rPr>
      </w:pPr>
    </w:p>
    <w:tbl>
      <w:tblPr>
        <w:tblW w:w="9377"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3"/>
        <w:gridCol w:w="3221"/>
        <w:gridCol w:w="1558"/>
        <w:gridCol w:w="2202"/>
        <w:gridCol w:w="1363"/>
      </w:tblGrid>
      <w:tr w:rsidR="009F681E">
        <w:trPr>
          <w:trHeight w:val="472"/>
        </w:trPr>
        <w:tc>
          <w:tcPr>
            <w:tcW w:w="1033"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序号</w:t>
            </w:r>
          </w:p>
        </w:tc>
        <w:tc>
          <w:tcPr>
            <w:tcW w:w="3221"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投标人</w:t>
            </w:r>
          </w:p>
        </w:tc>
        <w:tc>
          <w:tcPr>
            <w:tcW w:w="1558"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投标保证金</w:t>
            </w:r>
          </w:p>
        </w:tc>
        <w:tc>
          <w:tcPr>
            <w:tcW w:w="2202" w:type="dxa"/>
            <w:vAlign w:val="center"/>
          </w:tcPr>
          <w:p w:rsidR="009F681E" w:rsidRDefault="00E37B52">
            <w:pPr>
              <w:jc w:val="center"/>
              <w:rPr>
                <w:rFonts w:ascii="Times New Roman" w:hAnsi="Times New Roman"/>
                <w:b/>
                <w:bCs/>
                <w:sz w:val="21"/>
                <w:szCs w:val="21"/>
              </w:rPr>
            </w:pPr>
            <w:r>
              <w:rPr>
                <w:rFonts w:ascii="Times New Roman" w:hAnsi="Times New Roman"/>
                <w:b/>
                <w:bCs/>
                <w:sz w:val="21"/>
                <w:szCs w:val="21"/>
              </w:rPr>
              <w:t>投标报价（万元）</w:t>
            </w:r>
          </w:p>
        </w:tc>
        <w:tc>
          <w:tcPr>
            <w:tcW w:w="1363" w:type="dxa"/>
            <w:vAlign w:val="center"/>
          </w:tcPr>
          <w:p w:rsidR="009F681E" w:rsidRDefault="00E37B52">
            <w:pPr>
              <w:jc w:val="center"/>
              <w:rPr>
                <w:rFonts w:ascii="Times New Roman" w:hAnsi="Times New Roman"/>
                <w:b/>
                <w:bCs/>
                <w:sz w:val="21"/>
                <w:szCs w:val="21"/>
              </w:rPr>
            </w:pPr>
            <w:r>
              <w:rPr>
                <w:rFonts w:ascii="Times New Roman" w:hAnsi="Times New Roman" w:hint="eastAsia"/>
                <w:b/>
                <w:bCs/>
                <w:sz w:val="21"/>
                <w:szCs w:val="21"/>
              </w:rPr>
              <w:t>备注</w:t>
            </w:r>
          </w:p>
        </w:tc>
      </w:tr>
      <w:tr w:rsidR="009F681E">
        <w:trPr>
          <w:trHeight w:val="420"/>
        </w:trPr>
        <w:tc>
          <w:tcPr>
            <w:tcW w:w="1033" w:type="dxa"/>
          </w:tcPr>
          <w:p w:rsidR="009F681E" w:rsidRDefault="009F681E">
            <w:pPr>
              <w:rPr>
                <w:rFonts w:ascii="Times New Roman" w:hAnsi="Times New Roman"/>
                <w:sz w:val="21"/>
                <w:szCs w:val="21"/>
              </w:rPr>
            </w:pPr>
          </w:p>
        </w:tc>
        <w:tc>
          <w:tcPr>
            <w:tcW w:w="3221" w:type="dxa"/>
          </w:tcPr>
          <w:p w:rsidR="009F681E" w:rsidRDefault="009F681E">
            <w:pPr>
              <w:rPr>
                <w:rFonts w:ascii="Times New Roman" w:hAnsi="Times New Roman"/>
                <w:sz w:val="21"/>
                <w:szCs w:val="21"/>
              </w:rPr>
            </w:pPr>
          </w:p>
        </w:tc>
        <w:tc>
          <w:tcPr>
            <w:tcW w:w="1558" w:type="dxa"/>
          </w:tcPr>
          <w:p w:rsidR="009F681E" w:rsidRDefault="009F681E">
            <w:pPr>
              <w:rPr>
                <w:rFonts w:ascii="Times New Roman" w:hAnsi="Times New Roman"/>
                <w:sz w:val="21"/>
                <w:szCs w:val="21"/>
              </w:rPr>
            </w:pPr>
          </w:p>
        </w:tc>
        <w:tc>
          <w:tcPr>
            <w:tcW w:w="2202" w:type="dxa"/>
          </w:tcPr>
          <w:p w:rsidR="009F681E" w:rsidRDefault="009F681E">
            <w:pPr>
              <w:rPr>
                <w:rFonts w:ascii="Times New Roman" w:hAnsi="Times New Roman"/>
                <w:sz w:val="21"/>
                <w:szCs w:val="21"/>
              </w:rPr>
            </w:pPr>
          </w:p>
        </w:tc>
        <w:tc>
          <w:tcPr>
            <w:tcW w:w="1363" w:type="dxa"/>
          </w:tcPr>
          <w:p w:rsidR="009F681E" w:rsidRDefault="009F681E">
            <w:pPr>
              <w:rPr>
                <w:rFonts w:ascii="Times New Roman" w:hAnsi="Times New Roman"/>
                <w:sz w:val="21"/>
                <w:szCs w:val="21"/>
              </w:rPr>
            </w:pPr>
          </w:p>
        </w:tc>
      </w:tr>
      <w:tr w:rsidR="009F681E">
        <w:trPr>
          <w:trHeight w:val="420"/>
        </w:trPr>
        <w:tc>
          <w:tcPr>
            <w:tcW w:w="1033" w:type="dxa"/>
          </w:tcPr>
          <w:p w:rsidR="009F681E" w:rsidRDefault="009F681E">
            <w:pPr>
              <w:rPr>
                <w:rFonts w:ascii="Times New Roman" w:hAnsi="Times New Roman"/>
                <w:sz w:val="21"/>
                <w:szCs w:val="21"/>
              </w:rPr>
            </w:pPr>
          </w:p>
        </w:tc>
        <w:tc>
          <w:tcPr>
            <w:tcW w:w="3221" w:type="dxa"/>
          </w:tcPr>
          <w:p w:rsidR="009F681E" w:rsidRDefault="009F681E">
            <w:pPr>
              <w:rPr>
                <w:rFonts w:ascii="Times New Roman" w:hAnsi="Times New Roman"/>
                <w:sz w:val="21"/>
                <w:szCs w:val="21"/>
              </w:rPr>
            </w:pPr>
          </w:p>
        </w:tc>
        <w:tc>
          <w:tcPr>
            <w:tcW w:w="1558" w:type="dxa"/>
          </w:tcPr>
          <w:p w:rsidR="009F681E" w:rsidRDefault="009F681E">
            <w:pPr>
              <w:rPr>
                <w:rFonts w:ascii="Times New Roman" w:hAnsi="Times New Roman"/>
                <w:sz w:val="21"/>
                <w:szCs w:val="21"/>
              </w:rPr>
            </w:pPr>
          </w:p>
        </w:tc>
        <w:tc>
          <w:tcPr>
            <w:tcW w:w="2202" w:type="dxa"/>
          </w:tcPr>
          <w:p w:rsidR="009F681E" w:rsidRDefault="009F681E">
            <w:pPr>
              <w:rPr>
                <w:rFonts w:ascii="Times New Roman" w:hAnsi="Times New Roman"/>
                <w:sz w:val="21"/>
                <w:szCs w:val="21"/>
              </w:rPr>
            </w:pPr>
          </w:p>
        </w:tc>
        <w:tc>
          <w:tcPr>
            <w:tcW w:w="1363" w:type="dxa"/>
          </w:tcPr>
          <w:p w:rsidR="009F681E" w:rsidRDefault="009F681E">
            <w:pPr>
              <w:rPr>
                <w:rFonts w:ascii="Times New Roman" w:hAnsi="Times New Roman"/>
                <w:sz w:val="21"/>
                <w:szCs w:val="21"/>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38"/>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r w:rsidR="009F681E">
        <w:trPr>
          <w:trHeight w:val="455"/>
        </w:trPr>
        <w:tc>
          <w:tcPr>
            <w:tcW w:w="1033" w:type="dxa"/>
          </w:tcPr>
          <w:p w:rsidR="009F681E" w:rsidRDefault="009F681E">
            <w:pPr>
              <w:rPr>
                <w:rFonts w:ascii="Times New Roman" w:hAnsi="Times New Roman"/>
              </w:rPr>
            </w:pPr>
          </w:p>
        </w:tc>
        <w:tc>
          <w:tcPr>
            <w:tcW w:w="3221" w:type="dxa"/>
          </w:tcPr>
          <w:p w:rsidR="009F681E" w:rsidRDefault="009F681E">
            <w:pPr>
              <w:rPr>
                <w:rFonts w:ascii="Times New Roman" w:hAnsi="Times New Roman"/>
              </w:rPr>
            </w:pPr>
          </w:p>
        </w:tc>
        <w:tc>
          <w:tcPr>
            <w:tcW w:w="1558" w:type="dxa"/>
          </w:tcPr>
          <w:p w:rsidR="009F681E" w:rsidRDefault="009F681E">
            <w:pPr>
              <w:rPr>
                <w:rFonts w:ascii="Times New Roman" w:hAnsi="Times New Roman"/>
              </w:rPr>
            </w:pPr>
          </w:p>
        </w:tc>
        <w:tc>
          <w:tcPr>
            <w:tcW w:w="2202" w:type="dxa"/>
          </w:tcPr>
          <w:p w:rsidR="009F681E" w:rsidRDefault="009F681E">
            <w:pPr>
              <w:rPr>
                <w:rFonts w:ascii="Times New Roman" w:hAnsi="Times New Roman"/>
              </w:rPr>
            </w:pPr>
          </w:p>
        </w:tc>
        <w:tc>
          <w:tcPr>
            <w:tcW w:w="1363" w:type="dxa"/>
          </w:tcPr>
          <w:p w:rsidR="009F681E" w:rsidRDefault="009F681E">
            <w:pPr>
              <w:rPr>
                <w:rFonts w:ascii="Times New Roman" w:hAnsi="Times New Roman"/>
              </w:rPr>
            </w:pPr>
          </w:p>
        </w:tc>
      </w:tr>
    </w:tbl>
    <w:p w:rsidR="009F681E" w:rsidRDefault="009F681E">
      <w:pPr>
        <w:pStyle w:val="a5"/>
        <w:rPr>
          <w:rFonts w:asciiTheme="minorEastAsia" w:eastAsiaTheme="minorEastAsia" w:hAnsiTheme="minorEastAsia" w:cstheme="minorEastAsia"/>
          <w:sz w:val="22"/>
        </w:rPr>
      </w:pPr>
    </w:p>
    <w:p w:rsidR="009F681E" w:rsidRDefault="00E37B52">
      <w:pPr>
        <w:pStyle w:val="a5"/>
        <w:tabs>
          <w:tab w:val="left" w:pos="2445"/>
          <w:tab w:val="left" w:pos="3234"/>
          <w:tab w:val="left" w:pos="4859"/>
        </w:tabs>
        <w:rPr>
          <w:rFonts w:asciiTheme="minorEastAsia" w:eastAsiaTheme="minorEastAsia" w:hAnsiTheme="minorEastAsia" w:cstheme="minorEastAsia"/>
        </w:rPr>
      </w:pPr>
      <w:r>
        <w:rPr>
          <w:rFonts w:asciiTheme="minorEastAsia" w:eastAsiaTheme="minorEastAsia" w:hAnsiTheme="minorEastAsia" w:cstheme="minorEastAsia" w:hint="eastAsia"/>
        </w:rPr>
        <w:t>招标人代表：</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 xml:space="preserve">          记录人：</w:t>
      </w:r>
      <w:r>
        <w:rPr>
          <w:rFonts w:asciiTheme="minorEastAsia" w:eastAsiaTheme="minorEastAsia" w:hAnsiTheme="minorEastAsia" w:cstheme="minorEastAsia" w:hint="eastAsia"/>
          <w:u w:val="single"/>
        </w:rPr>
        <w:t xml:space="preserve">                 </w:t>
      </w:r>
    </w:p>
    <w:p w:rsidR="009F681E" w:rsidRDefault="009F681E">
      <w:pPr>
        <w:pStyle w:val="a5"/>
        <w:tabs>
          <w:tab w:val="left" w:pos="2445"/>
          <w:tab w:val="left" w:pos="3234"/>
          <w:tab w:val="left" w:pos="4859"/>
        </w:tabs>
        <w:rPr>
          <w:rFonts w:asciiTheme="minorEastAsia" w:eastAsiaTheme="minorEastAsia" w:hAnsiTheme="minorEastAsia" w:cstheme="minorEastAsia"/>
        </w:rPr>
      </w:pPr>
    </w:p>
    <w:p w:rsidR="009F681E" w:rsidRDefault="00E37B52">
      <w:pPr>
        <w:pStyle w:val="a5"/>
        <w:tabs>
          <w:tab w:val="left" w:pos="6939"/>
          <w:tab w:val="left" w:pos="7885"/>
          <w:tab w:val="left" w:pos="8828"/>
        </w:tabs>
        <w:spacing w:before="170"/>
        <w:ind w:left="6205"/>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rPr>
          <w:rFonts w:asciiTheme="minorEastAsia" w:eastAsiaTheme="minorEastAsia" w:hAnsiTheme="minorEastAsia" w:cstheme="minorEastAsia"/>
        </w:rPr>
      </w:pPr>
      <w:bookmarkStart w:id="337" w:name="附件二：问题澄清通知"/>
      <w:bookmarkEnd w:id="337"/>
      <w:r>
        <w:rPr>
          <w:rFonts w:asciiTheme="minorEastAsia" w:eastAsiaTheme="minorEastAsia" w:hAnsiTheme="minorEastAsia" w:cstheme="minorEastAsia" w:hint="eastAsia"/>
        </w:rPr>
        <w:br w:type="page"/>
      </w:r>
    </w:p>
    <w:p w:rsidR="009F681E" w:rsidRDefault="00E37B52">
      <w:pPr>
        <w:pStyle w:val="7"/>
        <w:spacing w:before="150"/>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附件二：问题澄清通知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问题澄清通知</w:t>
      </w:r>
    </w:p>
    <w:p w:rsidR="009F681E" w:rsidRDefault="00E37B52">
      <w:pPr>
        <w:pStyle w:val="a5"/>
        <w:tabs>
          <w:tab w:val="left" w:pos="2939"/>
        </w:tabs>
        <w:spacing w:before="169"/>
        <w:ind w:right="257"/>
        <w:jc w:val="center"/>
        <w:rPr>
          <w:rFonts w:asciiTheme="minorEastAsia" w:eastAsiaTheme="minorEastAsia" w:hAnsiTheme="minorEastAsia" w:cstheme="minorEastAsia"/>
        </w:rPr>
      </w:pPr>
      <w:r>
        <w:rPr>
          <w:rFonts w:asciiTheme="minorEastAsia" w:eastAsiaTheme="minorEastAsia" w:hAnsiTheme="minorEastAsia" w:cstheme="minorEastAsia" w:hint="eastAsia"/>
        </w:rPr>
        <w:t>（编号：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8"/>
        <w:rPr>
          <w:rFonts w:asciiTheme="minorEastAsia" w:eastAsiaTheme="minorEastAsia" w:hAnsiTheme="minorEastAsia" w:cstheme="minorEastAsia"/>
        </w:rPr>
      </w:pPr>
    </w:p>
    <w:p w:rsidR="009F681E" w:rsidRDefault="00E37B52">
      <w:pPr>
        <w:pStyle w:val="a5"/>
        <w:tabs>
          <w:tab w:val="left" w:pos="2605"/>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（投标人名称）：</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评标委员会对你方的投标文件进行了仔细的审查，现需你方对下列问题以书面形式予以澄清、说明或补正：</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10"/>
        <w:rPr>
          <w:rFonts w:asciiTheme="minorEastAsia" w:eastAsiaTheme="minorEastAsia" w:hAnsiTheme="minorEastAsia" w:cstheme="minorEastAsia"/>
          <w:sz w:val="16"/>
        </w:rPr>
      </w:pPr>
    </w:p>
    <w:p w:rsidR="009F681E" w:rsidRDefault="00E37B52">
      <w:pPr>
        <w:pStyle w:val="a5"/>
        <w:ind w:left="820"/>
        <w:rPr>
          <w:rFonts w:asciiTheme="minorEastAsia" w:eastAsiaTheme="minorEastAsia" w:hAnsiTheme="minorEastAsia" w:cstheme="minorEastAsia"/>
        </w:rPr>
      </w:pPr>
      <w:r>
        <w:rPr>
          <w:rFonts w:asciiTheme="minorEastAsia" w:eastAsiaTheme="minorEastAsia" w:hAnsiTheme="minorEastAsia" w:cstheme="minorEastAsia" w:hint="eastAsia"/>
        </w:rPr>
        <w:t>1.</w:t>
      </w:r>
    </w:p>
    <w:p w:rsidR="009F681E" w:rsidRDefault="009F681E">
      <w:pPr>
        <w:pStyle w:val="a5"/>
        <w:spacing w:before="4"/>
        <w:rPr>
          <w:rFonts w:asciiTheme="minorEastAsia" w:eastAsiaTheme="minorEastAsia" w:hAnsiTheme="minorEastAsia" w:cstheme="minorEastAsia"/>
          <w:sz w:val="17"/>
        </w:rPr>
      </w:pPr>
    </w:p>
    <w:p w:rsidR="009F681E" w:rsidRDefault="00E37B52">
      <w:pPr>
        <w:pStyle w:val="a5"/>
        <w:spacing w:before="1"/>
        <w:ind w:left="820"/>
        <w:rPr>
          <w:rFonts w:asciiTheme="minorEastAsia" w:eastAsiaTheme="minorEastAsia" w:hAnsiTheme="minorEastAsia" w:cstheme="minorEastAsia"/>
        </w:rPr>
      </w:pPr>
      <w:r>
        <w:rPr>
          <w:rFonts w:asciiTheme="minorEastAsia" w:eastAsiaTheme="minorEastAsia" w:hAnsiTheme="minorEastAsia" w:cstheme="minorEastAsia" w:hint="eastAsia"/>
        </w:rPr>
        <w:t>2.</w:t>
      </w:r>
    </w:p>
    <w:p w:rsidR="009F681E" w:rsidRDefault="00E37B52">
      <w:pPr>
        <w:pStyle w:val="a5"/>
        <w:spacing w:before="197"/>
        <w:ind w:left="925"/>
        <w:rPr>
          <w:rFonts w:asciiTheme="minorEastAsia" w:eastAsiaTheme="minorEastAsia" w:hAnsiTheme="minorEastAsia" w:cstheme="minorEastAsia"/>
        </w:rPr>
      </w:pP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1"/>
        <w:rPr>
          <w:rFonts w:asciiTheme="minorEastAsia" w:eastAsiaTheme="minorEastAsia" w:hAnsiTheme="minorEastAsia" w:cstheme="minorEastAsia"/>
          <w:sz w:val="30"/>
        </w:rPr>
      </w:pPr>
    </w:p>
    <w:p w:rsidR="009F681E" w:rsidRDefault="00E37B52">
      <w:pPr>
        <w:pStyle w:val="a5"/>
        <w:tabs>
          <w:tab w:val="left" w:pos="4899"/>
          <w:tab w:val="left" w:pos="5845"/>
          <w:tab w:val="left" w:pos="6788"/>
          <w:tab w:val="left" w:pos="7734"/>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请将上述问题的澄清、说明或补正于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时前递交至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（详细地址）或传真至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（传真号码）或通过下载招标文件的电子招标交易平台上传。采用传真方式的，应在</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时前将原件递交至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（详细地址）。</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16"/>
        </w:rPr>
      </w:pPr>
    </w:p>
    <w:p w:rsidR="009F681E" w:rsidRDefault="00E37B52">
      <w:pPr>
        <w:pStyle w:val="a5"/>
        <w:tabs>
          <w:tab w:val="left" w:pos="7328"/>
        </w:tabs>
        <w:ind w:left="2500"/>
        <w:rPr>
          <w:rFonts w:asciiTheme="minorEastAsia" w:eastAsiaTheme="minorEastAsia" w:hAnsiTheme="minorEastAsia" w:cstheme="minorEastAsia"/>
        </w:rPr>
      </w:pPr>
      <w:r>
        <w:rPr>
          <w:rFonts w:asciiTheme="minorEastAsia" w:eastAsiaTheme="minorEastAsia" w:hAnsiTheme="minorEastAsia" w:cstheme="minorEastAsia" w:hint="eastAsia"/>
        </w:rPr>
        <w:t>评标委员会授权的招标人或招标代理机构：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（签字或盖章）</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22"/>
        </w:rPr>
      </w:pPr>
    </w:p>
    <w:p w:rsidR="009F681E" w:rsidRDefault="00E37B52">
      <w:pPr>
        <w:pStyle w:val="a5"/>
        <w:tabs>
          <w:tab w:val="left" w:pos="6099"/>
          <w:tab w:val="left" w:pos="7045"/>
          <w:tab w:val="left" w:pos="7988"/>
        </w:tabs>
        <w:spacing w:before="70"/>
        <w:ind w:left="526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38" w:name="附件三：问题的澄清"/>
      <w:bookmarkEnd w:id="338"/>
      <w:r>
        <w:rPr>
          <w:rFonts w:asciiTheme="minorEastAsia" w:eastAsiaTheme="minorEastAsia" w:hAnsiTheme="minorEastAsia" w:cstheme="minorEastAsia" w:hint="eastAsia"/>
          <w:b/>
          <w:bCs/>
        </w:rPr>
        <w:lastRenderedPageBreak/>
        <w:t>附件三：问题的澄清</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问题的澄清</w:t>
      </w:r>
    </w:p>
    <w:p w:rsidR="009F681E" w:rsidRDefault="00E37B52">
      <w:pPr>
        <w:pStyle w:val="a5"/>
        <w:tabs>
          <w:tab w:val="left" w:pos="2380"/>
        </w:tabs>
        <w:spacing w:before="169"/>
        <w:ind w:right="260"/>
        <w:jc w:val="center"/>
        <w:rPr>
          <w:rFonts w:asciiTheme="minorEastAsia" w:eastAsiaTheme="minorEastAsia" w:hAnsiTheme="minorEastAsia" w:cstheme="minorEastAsia"/>
        </w:rPr>
      </w:pPr>
      <w:r>
        <w:rPr>
          <w:rFonts w:asciiTheme="minorEastAsia" w:eastAsiaTheme="minorEastAsia" w:hAnsiTheme="minorEastAsia" w:cstheme="minorEastAsia" w:hint="eastAsia"/>
        </w:rPr>
        <w:t>（编号：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22"/>
        </w:rPr>
      </w:pPr>
    </w:p>
    <w:p w:rsidR="009F681E" w:rsidRDefault="00E37B52">
      <w:pPr>
        <w:pStyle w:val="a5"/>
        <w:spacing w:before="70"/>
        <w:rPr>
          <w:rFonts w:asciiTheme="minorEastAsia" w:eastAsiaTheme="minorEastAsia" w:hAnsiTheme="minorEastAsia" w:cstheme="minorEastAsia"/>
        </w:rPr>
      </w:pPr>
      <w:r>
        <w:rPr>
          <w:rFonts w:asciiTheme="minorEastAsia" w:eastAsiaTheme="minorEastAsia" w:hAnsiTheme="minorEastAsia" w:cstheme="minorEastAsia" w:hint="eastAsia"/>
        </w:rPr>
        <w:t>评标委员会：</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9"/>
        <w:rPr>
          <w:rFonts w:asciiTheme="minorEastAsia" w:eastAsiaTheme="minorEastAsia" w:hAnsiTheme="minorEastAsia" w:cstheme="minorEastAsia"/>
          <w:sz w:val="27"/>
        </w:rPr>
      </w:pPr>
    </w:p>
    <w:p w:rsidR="009F681E" w:rsidRDefault="00E37B52">
      <w:pPr>
        <w:pStyle w:val="a5"/>
        <w:tabs>
          <w:tab w:val="left" w:pos="3759"/>
        </w:tabs>
        <w:ind w:left="820"/>
        <w:rPr>
          <w:rFonts w:asciiTheme="minorEastAsia" w:eastAsiaTheme="minorEastAsia" w:hAnsiTheme="minorEastAsia" w:cstheme="minorEastAsia"/>
        </w:rPr>
      </w:pPr>
      <w:r>
        <w:rPr>
          <w:rFonts w:asciiTheme="minorEastAsia" w:eastAsiaTheme="minorEastAsia" w:hAnsiTheme="minorEastAsia" w:cstheme="minorEastAsia" w:hint="eastAsia"/>
        </w:rPr>
        <w:t>问题澄清通知（编号：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）已收悉，现澄清、说明或补正如下：</w:t>
      </w:r>
    </w:p>
    <w:p w:rsidR="009F681E" w:rsidRDefault="009F681E">
      <w:pPr>
        <w:pStyle w:val="a5"/>
        <w:spacing w:before="9"/>
        <w:rPr>
          <w:rFonts w:asciiTheme="minorEastAsia" w:eastAsiaTheme="minorEastAsia" w:hAnsiTheme="minorEastAsia" w:cstheme="minorEastAsia"/>
          <w:sz w:val="15"/>
        </w:rPr>
      </w:pPr>
    </w:p>
    <w:p w:rsidR="009F681E" w:rsidRDefault="00E37B52">
      <w:pPr>
        <w:pStyle w:val="a5"/>
        <w:ind w:left="1134"/>
        <w:rPr>
          <w:rFonts w:asciiTheme="minorEastAsia" w:eastAsiaTheme="minorEastAsia" w:hAnsiTheme="minorEastAsia" w:cstheme="minorEastAsia"/>
        </w:rPr>
      </w:pPr>
      <w:r>
        <w:rPr>
          <w:rFonts w:asciiTheme="minorEastAsia" w:eastAsiaTheme="minorEastAsia" w:hAnsiTheme="minorEastAsia" w:cstheme="minorEastAsia" w:hint="eastAsia"/>
        </w:rPr>
        <w:t>1.</w:t>
      </w:r>
    </w:p>
    <w:p w:rsidR="009F681E" w:rsidRDefault="00E37B52">
      <w:pPr>
        <w:pStyle w:val="a5"/>
        <w:spacing w:before="198"/>
        <w:ind w:left="1134"/>
        <w:rPr>
          <w:rFonts w:asciiTheme="minorEastAsia" w:eastAsiaTheme="minorEastAsia" w:hAnsiTheme="minorEastAsia" w:cstheme="minorEastAsia"/>
        </w:rPr>
      </w:pPr>
      <w:r>
        <w:rPr>
          <w:rFonts w:asciiTheme="minorEastAsia" w:eastAsiaTheme="minorEastAsia" w:hAnsiTheme="minorEastAsia" w:cstheme="minorEastAsia" w:hint="eastAsia"/>
        </w:rPr>
        <w:t>2.</w:t>
      </w:r>
    </w:p>
    <w:p w:rsidR="009F681E" w:rsidRDefault="00E37B52">
      <w:pPr>
        <w:pStyle w:val="a5"/>
        <w:spacing w:before="197"/>
        <w:ind w:left="1028"/>
        <w:rPr>
          <w:rFonts w:asciiTheme="minorEastAsia" w:eastAsiaTheme="minorEastAsia" w:hAnsiTheme="minorEastAsia" w:cstheme="minorEastAsia"/>
        </w:rPr>
      </w:pPr>
      <w:r>
        <w:rPr>
          <w:rFonts w:asciiTheme="minorEastAsia" w:eastAsiaTheme="minorEastAsia" w:hAnsiTheme="minorEastAsia" w:cstheme="minorEastAsia" w:hint="eastAsia"/>
        </w:rPr>
        <w:t>.....</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spacing w:before="6"/>
        <w:rPr>
          <w:rFonts w:asciiTheme="minorEastAsia" w:eastAsiaTheme="minorEastAsia" w:hAnsiTheme="minorEastAsia" w:cstheme="minorEastAsia"/>
          <w:sz w:val="19"/>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上述问题澄清、说明或补正，不改变我方投标文件的实质性内容，构成我方投标文件的组成部分。</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sz w:val="28"/>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法定代表人（单位负责人）或其委托代理人：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9F681E">
      <w:pPr>
        <w:pStyle w:val="a5"/>
        <w:spacing w:before="8"/>
        <w:rPr>
          <w:rFonts w:asciiTheme="minorEastAsia" w:eastAsiaTheme="minorEastAsia" w:hAnsiTheme="minorEastAsia" w:cstheme="minorEastAsia"/>
          <w:sz w:val="28"/>
        </w:rPr>
      </w:pPr>
    </w:p>
    <w:p w:rsidR="009F681E" w:rsidRDefault="00E37B52">
      <w:pPr>
        <w:pStyle w:val="a5"/>
        <w:tabs>
          <w:tab w:val="left" w:pos="6728"/>
          <w:tab w:val="left" w:pos="7779"/>
          <w:tab w:val="left" w:pos="8828"/>
        </w:tabs>
        <w:spacing w:before="76"/>
        <w:ind w:left="5888"/>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39" w:name="附件四：中标通知书"/>
      <w:bookmarkEnd w:id="339"/>
      <w:r>
        <w:rPr>
          <w:rFonts w:asciiTheme="minorEastAsia" w:eastAsiaTheme="minorEastAsia" w:hAnsiTheme="minorEastAsia" w:cstheme="minorEastAsia" w:hint="eastAsia"/>
          <w:b/>
          <w:bCs/>
        </w:rPr>
        <w:lastRenderedPageBreak/>
        <w:t>附件四：中标通知书</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中标通知书</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rPr>
      </w:pPr>
    </w:p>
    <w:p w:rsidR="009F681E" w:rsidRDefault="00E37B52">
      <w:pPr>
        <w:pStyle w:val="a5"/>
        <w:tabs>
          <w:tab w:val="left" w:pos="2919"/>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（中标人名称）：</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你方于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（投标日期）所递交的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（项目名称）材料采购招标的投标文件已被我方接受，被确定为中标人。</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中标价：</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元</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请你方在接到本通知书后的</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日内到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（指定地点）与我方签订材料采购合同，并按招标文件第二章“投标人须知”第 7.6 款规定向我方提交履约保证金。</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特此通知。</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9"/>
        <w:rPr>
          <w:rFonts w:asciiTheme="minorEastAsia" w:eastAsiaTheme="minorEastAsia" w:hAnsiTheme="minorEastAsia" w:cstheme="minorEastAsia"/>
          <w:sz w:val="27"/>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rPr>
          <w:rFonts w:asciiTheme="minorEastAsia" w:eastAsiaTheme="minorEastAsia" w:hAnsiTheme="minorEastAsia" w:cstheme="minorEastAsia"/>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招标人：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40" w:name="附件五：中标结果通知书"/>
      <w:bookmarkEnd w:id="340"/>
      <w:r>
        <w:rPr>
          <w:rFonts w:asciiTheme="minorEastAsia" w:eastAsiaTheme="minorEastAsia" w:hAnsiTheme="minorEastAsia" w:cstheme="minorEastAsia" w:hint="eastAsia"/>
          <w:b/>
          <w:bCs/>
        </w:rPr>
        <w:lastRenderedPageBreak/>
        <w:t>附件五：中标结果通知书</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中标通知书</w:t>
      </w:r>
    </w:p>
    <w:p w:rsidR="009F681E" w:rsidRDefault="009F681E">
      <w:pPr>
        <w:spacing w:line="440" w:lineRule="atLeast"/>
        <w:ind w:left="709" w:rightChars="402" w:right="884"/>
        <w:rPr>
          <w:rFonts w:ascii="Times New Roman" w:hAnsi="Times New Roman"/>
          <w:sz w:val="21"/>
          <w:szCs w:val="21"/>
        </w:rPr>
      </w:pPr>
    </w:p>
    <w:p w:rsidR="009F681E" w:rsidRDefault="009F681E" w:rsidP="008C1CBA">
      <w:pPr>
        <w:spacing w:line="440" w:lineRule="atLeast"/>
        <w:ind w:left="709" w:rightChars="402" w:right="884" w:firstLineChars="1840" w:firstLine="3864"/>
        <w:jc w:val="center"/>
        <w:rPr>
          <w:rFonts w:ascii="Times New Roman" w:hAnsi="Times New Roman"/>
          <w:sz w:val="21"/>
          <w:szCs w:val="21"/>
        </w:rPr>
      </w:pPr>
    </w:p>
    <w:p w:rsidR="009F681E" w:rsidRDefault="00E37B52">
      <w:pPr>
        <w:pStyle w:val="a5"/>
        <w:tabs>
          <w:tab w:val="left" w:pos="2919"/>
        </w:tabs>
        <w:spacing w:before="76"/>
      </w:pPr>
      <w:r>
        <w:rPr>
          <w:rFonts w:ascii="Times New Roman" w:eastAsia="Times New Roman"/>
          <w:u w:val="single"/>
        </w:rPr>
        <w:t xml:space="preserve"> </w:t>
      </w:r>
      <w:r>
        <w:rPr>
          <w:rFonts w:ascii="Times New Roman" w:eastAsia="Times New Roman"/>
          <w:u w:val="single"/>
        </w:rPr>
        <w:tab/>
      </w:r>
      <w:r>
        <w:t>（中标人名称）：</w:t>
      </w:r>
    </w:p>
    <w:p w:rsidR="009F681E" w:rsidRDefault="009F681E">
      <w:pPr>
        <w:pStyle w:val="a5"/>
      </w:pPr>
    </w:p>
    <w:p w:rsidR="009F681E" w:rsidRDefault="009F681E">
      <w:pPr>
        <w:pStyle w:val="a5"/>
        <w:spacing w:before="10"/>
      </w:pPr>
    </w:p>
    <w:p w:rsidR="009F681E" w:rsidRDefault="00E37B52">
      <w:pPr>
        <w:pStyle w:val="a5"/>
        <w:adjustRightInd w:val="0"/>
        <w:spacing w:line="392" w:lineRule="auto"/>
        <w:ind w:firstLineChars="200" w:firstLine="420"/>
      </w:pPr>
      <w:r>
        <w:t>你方于</w:t>
      </w:r>
      <w:r>
        <w:rPr>
          <w:u w:val="single"/>
        </w:rPr>
        <w:t xml:space="preserve"> </w:t>
      </w:r>
      <w:r>
        <w:rPr>
          <w:u w:val="single"/>
        </w:rPr>
        <w:tab/>
      </w:r>
      <w:r>
        <w:t>（投标日期）所递交的</w:t>
      </w:r>
      <w:r>
        <w:rPr>
          <w:u w:val="single"/>
        </w:rPr>
        <w:t xml:space="preserve"> </w:t>
      </w:r>
      <w:r>
        <w:rPr>
          <w:u w:val="single"/>
        </w:rPr>
        <w:tab/>
      </w:r>
      <w:r>
        <w:t>（项目名称）</w:t>
      </w:r>
      <w:r>
        <w:rPr>
          <w:rFonts w:hint="eastAsia"/>
        </w:rPr>
        <w:t>第</w:t>
      </w:r>
      <w:r>
        <w:rPr>
          <w:rFonts w:hint="eastAsia"/>
          <w:u w:val="single"/>
        </w:rPr>
        <w:t xml:space="preserve">  </w:t>
      </w:r>
      <w:r>
        <w:rPr>
          <w:rFonts w:hint="eastAsia"/>
        </w:rPr>
        <w:t>标段</w:t>
      </w:r>
      <w:r>
        <w:t>材料采购招标的投标文件已被我方接受，被确定为</w:t>
      </w:r>
      <w:r>
        <w:rPr>
          <w:rFonts w:hint="eastAsia"/>
        </w:rPr>
        <w:t>中选供应商</w:t>
      </w:r>
      <w:r>
        <w:t>。</w:t>
      </w:r>
    </w:p>
    <w:p w:rsidR="009F681E" w:rsidRDefault="00E37B52">
      <w:pPr>
        <w:pStyle w:val="a5"/>
        <w:adjustRightInd w:val="0"/>
        <w:spacing w:line="392" w:lineRule="auto"/>
        <w:ind w:firstLineChars="200" w:firstLine="420"/>
        <w:rPr>
          <w:color w:val="FF0000"/>
        </w:rPr>
      </w:pPr>
      <w:r>
        <w:rPr>
          <w:rFonts w:hint="eastAsia"/>
        </w:rPr>
        <w:t>中标价：</w:t>
      </w:r>
      <w:r>
        <w:rPr>
          <w:rFonts w:hint="eastAsia"/>
          <w:u w:val="single"/>
        </w:rPr>
        <w:t xml:space="preserve"> </w:t>
      </w:r>
      <w:r>
        <w:rPr>
          <w:u w:val="single"/>
        </w:rPr>
        <w:t xml:space="preserve">                </w:t>
      </w:r>
      <w:r>
        <w:rPr>
          <w:rFonts w:hint="eastAsia"/>
        </w:rPr>
        <w:t>元</w:t>
      </w:r>
    </w:p>
    <w:p w:rsidR="009F681E" w:rsidRDefault="00E37B52">
      <w:pPr>
        <w:pStyle w:val="a5"/>
        <w:adjustRightInd w:val="0"/>
        <w:spacing w:line="392" w:lineRule="auto"/>
        <w:ind w:firstLineChars="200" w:firstLine="420"/>
      </w:pPr>
      <w:r>
        <w:t>请你方在接到本通知书后的</w:t>
      </w:r>
      <w:r>
        <w:rPr>
          <w:u w:val="single"/>
        </w:rPr>
        <w:tab/>
      </w:r>
      <w:r>
        <w:t xml:space="preserve">日内到 </w:t>
      </w:r>
      <w:r>
        <w:rPr>
          <w:u w:val="single"/>
        </w:rPr>
        <w:tab/>
      </w:r>
      <w:r>
        <w:t>（指定地点）与我方签订材料采购合同，并按招标</w:t>
      </w:r>
      <w:r>
        <w:rPr>
          <w:rFonts w:asciiTheme="minorEastAsia" w:eastAsiaTheme="minorEastAsia" w:hAnsiTheme="minorEastAsia" w:cstheme="minorEastAsia" w:hint="eastAsia"/>
        </w:rPr>
        <w:t>文件</w:t>
      </w:r>
      <w:r>
        <w:rPr>
          <w:rFonts w:hint="eastAsia"/>
        </w:rPr>
        <w:t>第二章“投标人须知”</w:t>
      </w:r>
      <w:r>
        <w:t xml:space="preserve">第 </w:t>
      </w:r>
      <w:r>
        <w:rPr>
          <w:rFonts w:ascii="Times New Roman" w:eastAsia="Times New Roman" w:hAnsi="Times New Roman"/>
        </w:rPr>
        <w:t xml:space="preserve">7.6 </w:t>
      </w:r>
      <w:r>
        <w:t>款规定向我方提交履约保证金。</w:t>
      </w:r>
    </w:p>
    <w:p w:rsidR="009F681E" w:rsidRDefault="00E37B52">
      <w:pPr>
        <w:pStyle w:val="a5"/>
        <w:adjustRightInd w:val="0"/>
        <w:spacing w:line="392" w:lineRule="auto"/>
        <w:ind w:firstLineChars="200" w:firstLine="420"/>
      </w:pPr>
      <w:r>
        <w:t>特此通知。</w:t>
      </w:r>
    </w:p>
    <w:p w:rsidR="009F681E" w:rsidRDefault="009F681E">
      <w:pPr>
        <w:pStyle w:val="a5"/>
      </w:pPr>
    </w:p>
    <w:p w:rsidR="009F681E" w:rsidRDefault="009F681E">
      <w:pPr>
        <w:pStyle w:val="a5"/>
        <w:tabs>
          <w:tab w:val="left" w:pos="7688"/>
          <w:tab w:val="left" w:pos="8274"/>
        </w:tabs>
        <w:spacing w:line="391" w:lineRule="auto"/>
        <w:ind w:left="2420" w:right="46"/>
        <w:jc w:val="right"/>
      </w:pPr>
    </w:p>
    <w:p w:rsidR="009F681E" w:rsidRDefault="009F681E">
      <w:pPr>
        <w:pStyle w:val="a5"/>
        <w:tabs>
          <w:tab w:val="left" w:pos="7688"/>
          <w:tab w:val="left" w:pos="8274"/>
        </w:tabs>
        <w:spacing w:line="391" w:lineRule="auto"/>
        <w:ind w:left="2420" w:right="46"/>
        <w:jc w:val="right"/>
      </w:pPr>
    </w:p>
    <w:p w:rsidR="009F681E" w:rsidRDefault="009F681E">
      <w:pPr>
        <w:pStyle w:val="a5"/>
        <w:tabs>
          <w:tab w:val="left" w:pos="7688"/>
          <w:tab w:val="left" w:pos="8274"/>
        </w:tabs>
        <w:spacing w:line="391" w:lineRule="auto"/>
        <w:ind w:left="2420" w:right="46"/>
        <w:jc w:val="right"/>
      </w:pPr>
    </w:p>
    <w:p w:rsidR="009F681E" w:rsidRDefault="00E37B52">
      <w:pPr>
        <w:pStyle w:val="a5"/>
        <w:tabs>
          <w:tab w:val="left" w:pos="7688"/>
          <w:tab w:val="left" w:pos="8274"/>
        </w:tabs>
        <w:spacing w:line="391" w:lineRule="auto"/>
        <w:ind w:left="2420" w:right="46"/>
        <w:jc w:val="right"/>
      </w:pPr>
      <w:r>
        <w:t>招标人：</w:t>
      </w:r>
      <w:r>
        <w:rPr>
          <w:u w:val="single"/>
        </w:rPr>
        <w:t xml:space="preserve"> </w:t>
      </w:r>
      <w:r>
        <w:rPr>
          <w:rFonts w:hint="eastAsia"/>
          <w:u w:val="single"/>
        </w:rPr>
        <w:t xml:space="preserve">                       </w:t>
      </w:r>
      <w:r>
        <w:t xml:space="preserve">（盖单位章） </w:t>
      </w:r>
    </w:p>
    <w:p w:rsidR="009F681E" w:rsidRDefault="00E37B52">
      <w:pPr>
        <w:pStyle w:val="a5"/>
        <w:tabs>
          <w:tab w:val="left" w:pos="7688"/>
          <w:tab w:val="left" w:pos="8274"/>
        </w:tabs>
        <w:spacing w:line="391" w:lineRule="auto"/>
        <w:ind w:left="2420" w:right="46"/>
        <w:jc w:val="right"/>
      </w:pPr>
      <w:r>
        <w:rPr>
          <w:rFonts w:asciiTheme="minorEastAsia" w:eastAsiaTheme="minorEastAsia" w:hAnsiTheme="minorEastAsia" w:cstheme="minorEastAsia" w:hint="eastAsia"/>
        </w:rPr>
        <w:t>法定</w:t>
      </w:r>
      <w:r>
        <w:t>代表人（单位负责人：）</w:t>
      </w:r>
      <w:r>
        <w:rPr>
          <w:u w:val="single"/>
        </w:rPr>
        <w:t xml:space="preserve"> </w:t>
      </w:r>
      <w:r>
        <w:rPr>
          <w:rFonts w:hint="eastAsia"/>
          <w:u w:val="single"/>
        </w:rPr>
        <w:t xml:space="preserve">         </w:t>
      </w:r>
      <w:r>
        <w:t>（签字）</w:t>
      </w:r>
    </w:p>
    <w:p w:rsidR="009F681E" w:rsidRDefault="00E37B52">
      <w:pPr>
        <w:pStyle w:val="a5"/>
        <w:tabs>
          <w:tab w:val="left" w:pos="628"/>
          <w:tab w:val="left" w:pos="1468"/>
          <w:tab w:val="left" w:pos="2308"/>
        </w:tabs>
        <w:spacing w:before="7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jc w:val="right"/>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150"/>
        <w:ind w:left="0" w:firstLine="0"/>
        <w:rPr>
          <w:rFonts w:asciiTheme="minorEastAsia" w:eastAsiaTheme="minorEastAsia" w:hAnsiTheme="minorEastAsia" w:cstheme="minorEastAsia"/>
          <w:b/>
          <w:bCs/>
        </w:rPr>
      </w:pPr>
      <w:bookmarkStart w:id="341" w:name="附件六：确认通知"/>
      <w:bookmarkEnd w:id="341"/>
      <w:r>
        <w:rPr>
          <w:rFonts w:asciiTheme="minorEastAsia" w:eastAsiaTheme="minorEastAsia" w:hAnsiTheme="minorEastAsia" w:cstheme="minorEastAsia" w:hint="eastAsia"/>
          <w:b/>
          <w:bCs/>
        </w:rPr>
        <w:lastRenderedPageBreak/>
        <w:t>附件六：确认通知</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2"/>
        <w:rPr>
          <w:rFonts w:asciiTheme="minorEastAsia" w:eastAsiaTheme="minorEastAsia" w:hAnsiTheme="minorEastAsia" w:cstheme="minorEastAsia"/>
          <w:sz w:val="16"/>
        </w:rPr>
      </w:pPr>
    </w:p>
    <w:p w:rsidR="009F681E" w:rsidRDefault="00E37B52">
      <w:pPr>
        <w:spacing w:before="62"/>
        <w:ind w:right="257"/>
        <w:jc w:val="center"/>
        <w:rPr>
          <w:rFonts w:asciiTheme="minorEastAsia" w:eastAsiaTheme="minorEastAsia" w:hAnsiTheme="minorEastAsia" w:cstheme="minorEastAsia"/>
          <w:b/>
          <w:bCs/>
          <w:sz w:val="28"/>
        </w:rPr>
      </w:pPr>
      <w:r>
        <w:rPr>
          <w:rFonts w:asciiTheme="minorEastAsia" w:eastAsiaTheme="minorEastAsia" w:hAnsiTheme="minorEastAsia" w:cstheme="minorEastAsia" w:hint="eastAsia"/>
          <w:b/>
          <w:bCs/>
          <w:sz w:val="28"/>
        </w:rPr>
        <w:t>确认通知</w:t>
      </w:r>
    </w:p>
    <w:p w:rsidR="009F681E" w:rsidRDefault="009F681E">
      <w:pPr>
        <w:spacing w:before="62"/>
        <w:ind w:right="257"/>
        <w:jc w:val="center"/>
        <w:rPr>
          <w:rFonts w:asciiTheme="minorEastAsia" w:eastAsiaTheme="minorEastAsia" w:hAnsiTheme="minorEastAsia" w:cstheme="minorEastAsia"/>
          <w:sz w:val="20"/>
        </w:rPr>
      </w:pPr>
    </w:p>
    <w:p w:rsidR="009F681E" w:rsidRDefault="009F681E">
      <w:pPr>
        <w:pStyle w:val="a5"/>
        <w:tabs>
          <w:tab w:val="left" w:pos="2605"/>
        </w:tabs>
        <w:spacing w:before="76"/>
        <w:rPr>
          <w:rFonts w:asciiTheme="minorEastAsia" w:eastAsiaTheme="minorEastAsia" w:hAnsiTheme="minorEastAsia" w:cstheme="minorEastAsia"/>
          <w:u w:val="single"/>
        </w:rPr>
      </w:pPr>
    </w:p>
    <w:p w:rsidR="009F681E" w:rsidRDefault="00E37B52">
      <w:pPr>
        <w:pStyle w:val="a5"/>
        <w:tabs>
          <w:tab w:val="left" w:pos="2605"/>
        </w:tabs>
        <w:spacing w:before="76"/>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（招标人名称）：</w:t>
      </w: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你方于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日发出的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（项目名称）材料采购招标关于招标文件的澄清/修改的通知，我方已于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日收到。</w:t>
      </w:r>
    </w:p>
    <w:p w:rsidR="009F681E" w:rsidRDefault="00E37B52">
      <w:pPr>
        <w:pStyle w:val="a5"/>
        <w:adjustRightInd w:val="0"/>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特此确认。</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9F681E">
      <w:pPr>
        <w:pStyle w:val="a5"/>
        <w:tabs>
          <w:tab w:val="left" w:pos="7688"/>
          <w:tab w:val="left" w:pos="8274"/>
        </w:tabs>
        <w:spacing w:line="391" w:lineRule="auto"/>
        <w:ind w:left="2420" w:right="46"/>
        <w:jc w:val="right"/>
        <w:rPr>
          <w:rFonts w:asciiTheme="minorEastAsia" w:eastAsiaTheme="minorEastAsia" w:hAnsiTheme="minorEastAsia" w:cstheme="minorEastAsia"/>
        </w:rPr>
      </w:pP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7688"/>
          <w:tab w:val="left" w:pos="8274"/>
        </w:tabs>
        <w:spacing w:line="391" w:lineRule="auto"/>
        <w:ind w:left="2420" w:right="46"/>
        <w:jc w:val="right"/>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法定代表人（单位负责人）或其委托代理人：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jc w:val="right"/>
        <w:rPr>
          <w:rFonts w:asciiTheme="minorEastAsia" w:eastAsiaTheme="minorEastAsia" w:hAnsiTheme="minorEastAsia" w:cstheme="minorEastAsia"/>
          <w:sz w:val="20"/>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2"/>
        </w:rPr>
      </w:pPr>
    </w:p>
    <w:p w:rsidR="009F681E" w:rsidRDefault="009F681E">
      <w:pPr>
        <w:pStyle w:val="a5"/>
        <w:tabs>
          <w:tab w:val="left" w:pos="6939"/>
          <w:tab w:val="left" w:pos="7885"/>
          <w:tab w:val="left" w:pos="8828"/>
        </w:tabs>
        <w:spacing w:before="70"/>
        <w:ind w:left="6205"/>
        <w:rPr>
          <w:rFonts w:asciiTheme="minorEastAsia" w:eastAsiaTheme="minorEastAsia" w:hAnsiTheme="minorEastAsia" w:cstheme="minorEastAsia"/>
        </w:rPr>
      </w:pP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jc w:val="center"/>
        <w:outlineLvl w:val="0"/>
        <w:rPr>
          <w:rFonts w:ascii="黑体" w:eastAsia="黑体" w:hAnsi="黑体"/>
          <w:sz w:val="36"/>
          <w:szCs w:val="36"/>
        </w:rPr>
      </w:pPr>
      <w:bookmarkStart w:id="342" w:name="_Toc5963"/>
      <w:bookmarkStart w:id="343" w:name="_Toc7107"/>
      <w:r>
        <w:rPr>
          <w:rFonts w:ascii="黑体" w:eastAsia="黑体" w:hAnsi="黑体" w:hint="eastAsia"/>
          <w:sz w:val="36"/>
          <w:szCs w:val="36"/>
        </w:rPr>
        <w:lastRenderedPageBreak/>
        <w:t>第三章  评标办法</w:t>
      </w:r>
      <w:bookmarkEnd w:id="342"/>
      <w:bookmarkEnd w:id="343"/>
    </w:p>
    <w:p w:rsidR="009F681E" w:rsidRDefault="00E37B52">
      <w:pPr>
        <w:spacing w:beforeLines="50" w:before="120" w:afterLines="50" w:after="120"/>
        <w:jc w:val="center"/>
        <w:rPr>
          <w:rFonts w:asciiTheme="minorEastAsia" w:eastAsiaTheme="minorEastAsia" w:hAnsiTheme="minorEastAsia"/>
          <w:b/>
          <w:sz w:val="24"/>
          <w:szCs w:val="24"/>
        </w:rPr>
      </w:pPr>
      <w:bookmarkStart w:id="344" w:name="_Toc12901"/>
      <w:r>
        <w:rPr>
          <w:rFonts w:asciiTheme="minorEastAsia" w:eastAsiaTheme="minorEastAsia" w:hAnsiTheme="minorEastAsia" w:hint="eastAsia"/>
          <w:b/>
          <w:sz w:val="24"/>
          <w:szCs w:val="24"/>
        </w:rPr>
        <w:t>（经评审的最低投标价法）</w:t>
      </w:r>
      <w:bookmarkEnd w:id="344"/>
    </w:p>
    <w:p w:rsidR="009F681E" w:rsidRDefault="00E37B52">
      <w:pPr>
        <w:rPr>
          <w:rFonts w:asciiTheme="minorEastAsia" w:eastAsiaTheme="minorEastAsia" w:hAnsiTheme="minorEastAsia"/>
          <w:b/>
          <w:sz w:val="21"/>
          <w:szCs w:val="21"/>
        </w:rPr>
      </w:pPr>
      <w:bookmarkStart w:id="345" w:name="评标办法前附表_"/>
      <w:bookmarkEnd w:id="345"/>
      <w:r>
        <w:rPr>
          <w:rFonts w:asciiTheme="minorEastAsia" w:eastAsiaTheme="minorEastAsia" w:hAnsiTheme="minorEastAsia" w:hint="eastAsia"/>
          <w:b/>
          <w:sz w:val="21"/>
          <w:szCs w:val="21"/>
        </w:rPr>
        <w:t>评标办法前附表</w:t>
      </w:r>
    </w:p>
    <w:tbl>
      <w:tblPr>
        <w:tblW w:w="94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00"/>
        <w:gridCol w:w="1124"/>
        <w:gridCol w:w="2545"/>
        <w:gridCol w:w="4844"/>
      </w:tblGrid>
      <w:tr w:rsidR="009F681E">
        <w:trPr>
          <w:trHeight w:val="440"/>
          <w:jc w:val="center"/>
        </w:trPr>
        <w:tc>
          <w:tcPr>
            <w:tcW w:w="2024" w:type="dxa"/>
            <w:gridSpan w:val="2"/>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条款号</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评审因素</w:t>
            </w:r>
          </w:p>
        </w:tc>
        <w:tc>
          <w:tcPr>
            <w:tcW w:w="4844"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评审标准</w:t>
            </w:r>
          </w:p>
        </w:tc>
      </w:tr>
      <w:tr w:rsidR="009F681E">
        <w:trPr>
          <w:trHeight w:val="943"/>
          <w:jc w:val="center"/>
        </w:trPr>
        <w:tc>
          <w:tcPr>
            <w:tcW w:w="900"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1</w:t>
            </w:r>
          </w:p>
        </w:tc>
        <w:tc>
          <w:tcPr>
            <w:tcW w:w="1124"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评标方法</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中标候选人排序方法</w:t>
            </w:r>
          </w:p>
        </w:tc>
        <w:tc>
          <w:tcPr>
            <w:tcW w:w="4844" w:type="dxa"/>
            <w:vAlign w:val="center"/>
          </w:tcPr>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经评审的投标价相等时，评标委员会依次按照以下优先顺序推荐中标候选人：</w:t>
            </w:r>
          </w:p>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w:t>
            </w:r>
            <w:r>
              <w:rPr>
                <w:rFonts w:ascii="Times New Roman" w:hAnsi="Times New Roman" w:cstheme="minorEastAsia"/>
                <w:sz w:val="21"/>
              </w:rPr>
              <w:t>1</w:t>
            </w:r>
            <w:r>
              <w:rPr>
                <w:rFonts w:ascii="Times New Roman" w:hAnsi="Times New Roman" w:cstheme="minorEastAsia"/>
                <w:sz w:val="21"/>
              </w:rPr>
              <w:t>）投标报价低的投标人优先；</w:t>
            </w:r>
          </w:p>
          <w:p w:rsidR="009F681E" w:rsidRDefault="00E37B52">
            <w:pPr>
              <w:ind w:leftChars="20" w:left="44" w:rightChars="20" w:right="44"/>
              <w:jc w:val="both"/>
              <w:rPr>
                <w:rFonts w:ascii="Times New Roman" w:hAnsi="Times New Roman" w:cstheme="minorEastAsia"/>
                <w:sz w:val="21"/>
              </w:rPr>
            </w:pPr>
            <w:r>
              <w:rPr>
                <w:rFonts w:ascii="Times New Roman" w:hAnsi="Times New Roman" w:cstheme="minorEastAsia" w:hint="eastAsia"/>
                <w:sz w:val="21"/>
              </w:rPr>
              <w:t>（</w:t>
            </w:r>
            <w:r>
              <w:rPr>
                <w:rFonts w:ascii="Times New Roman" w:hAnsi="Times New Roman" w:cstheme="minorEastAsia" w:hint="eastAsia"/>
                <w:sz w:val="21"/>
              </w:rPr>
              <w:t>2</w:t>
            </w:r>
            <w:r>
              <w:rPr>
                <w:rFonts w:ascii="Times New Roman" w:hAnsi="Times New Roman" w:cstheme="minorEastAsia"/>
                <w:sz w:val="21"/>
              </w:rPr>
              <w:t>）若经评审的投标价相等时，评标委员会将以随机摇号方式确定中标候选人排序。</w:t>
            </w:r>
          </w:p>
        </w:tc>
      </w:tr>
      <w:tr w:rsidR="009F681E">
        <w:trPr>
          <w:trHeight w:val="552"/>
          <w:jc w:val="center"/>
        </w:trPr>
        <w:tc>
          <w:tcPr>
            <w:tcW w:w="900"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2.1.1</w:t>
            </w:r>
          </w:p>
        </w:tc>
        <w:tc>
          <w:tcPr>
            <w:tcW w:w="1124"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形式评审标准</w:t>
            </w:r>
          </w:p>
        </w:tc>
        <w:tc>
          <w:tcPr>
            <w:tcW w:w="7389" w:type="dxa"/>
            <w:gridSpan w:val="2"/>
            <w:vAlign w:val="center"/>
          </w:tcPr>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(1)</w:t>
            </w:r>
            <w:r w:rsidRPr="00596511">
              <w:rPr>
                <w:rFonts w:ascii="Times New Roman" w:eastAsia="宋体" w:hAnsi="Times New Roman" w:cstheme="minorEastAsia"/>
                <w:b/>
                <w:sz w:val="21"/>
              </w:rPr>
              <w:t>开标形式评审</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a. </w:t>
            </w:r>
            <w:r>
              <w:rPr>
                <w:rFonts w:ascii="Times New Roman" w:eastAsia="宋体" w:hAnsi="Times New Roman" w:cstheme="minorEastAsia"/>
                <w:sz w:val="21"/>
              </w:rPr>
              <w:t>开标后投标人投标函所列标段与招标标段一致；</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b. </w:t>
            </w:r>
            <w:r>
              <w:rPr>
                <w:rFonts w:ascii="Times New Roman" w:eastAsia="宋体" w:hAnsi="Times New Roman" w:cstheme="minorEastAsia"/>
                <w:sz w:val="21"/>
              </w:rPr>
              <w:t>在投标函上填写了投标总价；</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 xml:space="preserve">c. </w:t>
            </w:r>
            <w:r>
              <w:rPr>
                <w:rFonts w:ascii="Times New Roman" w:eastAsia="宋体" w:hAnsi="Times New Roman" w:cstheme="minorEastAsia"/>
                <w:sz w:val="21"/>
              </w:rPr>
              <w:t>投标报价未超出招标人公布的最高投标限价。</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(2)</w:t>
            </w:r>
            <w:r w:rsidRPr="00596511">
              <w:rPr>
                <w:rFonts w:ascii="Times New Roman" w:eastAsia="宋体" w:hAnsi="Times New Roman" w:cstheme="minorEastAsia"/>
                <w:b/>
                <w:sz w:val="21"/>
              </w:rPr>
              <w:t>投标文件按照招标文件规定的格式、内容填写，字迹清晰可辨</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proofErr w:type="gramStart"/>
            <w:r>
              <w:rPr>
                <w:rFonts w:ascii="Times New Roman" w:eastAsia="宋体" w:hAnsi="Times New Roman" w:cstheme="minorEastAsia"/>
                <w:sz w:val="21"/>
              </w:rPr>
              <w:t>投标函按招标文件</w:t>
            </w:r>
            <w:proofErr w:type="gramEnd"/>
            <w:r>
              <w:rPr>
                <w:rFonts w:ascii="Times New Roman" w:eastAsia="宋体" w:hAnsi="Times New Roman" w:cstheme="minorEastAsia"/>
                <w:sz w:val="21"/>
              </w:rPr>
              <w:t>规定填报了项目名称、标段号、</w:t>
            </w:r>
            <w:proofErr w:type="gramStart"/>
            <w:r>
              <w:rPr>
                <w:rFonts w:ascii="Times New Roman" w:eastAsia="宋体" w:hAnsi="Times New Roman" w:cstheme="minorEastAsia"/>
                <w:sz w:val="21"/>
              </w:rPr>
              <w:t>补遗书</w:t>
            </w:r>
            <w:proofErr w:type="gramEnd"/>
            <w:r>
              <w:rPr>
                <w:rFonts w:ascii="Times New Roman" w:eastAsia="宋体" w:hAnsi="Times New Roman" w:cstheme="minorEastAsia"/>
                <w:sz w:val="21"/>
              </w:rPr>
              <w:t>编号（如有）、</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投标总报价、材料名称、技术服务内容及质保期服务内容和期限；</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投标文件组成齐全完整，内容均按规定填写</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(3)</w:t>
            </w:r>
            <w:r w:rsidRPr="00596511">
              <w:rPr>
                <w:rFonts w:ascii="Times New Roman" w:eastAsia="宋体" w:hAnsi="Times New Roman" w:cstheme="minorEastAsia"/>
                <w:b/>
                <w:sz w:val="21"/>
              </w:rPr>
              <w:t>投标文件上法定代表人的签章、投标人的单位章盖章齐全，符合招标文件规定。</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(4)</w:t>
            </w:r>
            <w:r w:rsidRPr="00596511">
              <w:rPr>
                <w:rFonts w:ascii="Times New Roman" w:eastAsia="宋体" w:hAnsi="Times New Roman" w:cstheme="minorEastAsia"/>
                <w:b/>
                <w:sz w:val="21"/>
              </w:rPr>
              <w:t>投标人按照招标文件的规定提供了投标保证金</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r>
              <w:rPr>
                <w:rFonts w:ascii="Times New Roman" w:eastAsia="宋体" w:hAnsi="Times New Roman" w:cstheme="minorEastAsia"/>
                <w:sz w:val="21"/>
              </w:rPr>
              <w:t>投标保证金金额符合招标文件规定的金额，且投标保证金有效期与投标有效期一致；</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若投标保证金采用现金或支票形式提交，投标人应在递交投标文件截止时间之前，将投标保证金由投标人的基本账户转入招标人指定账户；</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c.</w:t>
            </w:r>
            <w:r>
              <w:rPr>
                <w:rFonts w:ascii="Times New Roman" w:eastAsia="宋体" w:hAnsi="Times New Roman" w:cstheme="minorEastAsia"/>
                <w:sz w:val="21"/>
              </w:rPr>
              <w:t>若投标保证金采用银行保函形式提交，银行保函的格式、开具保函的银行均满足招标文件要求，且在递交投标文件截止时间之前向招标人提交了银行保函原件。若保函仅加盖银行业务公章的，同时提交了银行出具的同等法律效力证明的原件。</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(5)</w:t>
            </w:r>
            <w:r w:rsidRPr="00596511">
              <w:rPr>
                <w:rFonts w:ascii="Times New Roman" w:eastAsia="宋体" w:hAnsi="Times New Roman" w:cstheme="minorEastAsia"/>
                <w:b/>
                <w:sz w:val="21"/>
              </w:rPr>
              <w:t>同一投标人未提交两个以上不同的投标文件和（或）两个以上不同的投标报价，但招标文件要求提交备选投标的除外</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(6)</w:t>
            </w:r>
            <w:r w:rsidRPr="00596511">
              <w:rPr>
                <w:rFonts w:ascii="Times New Roman" w:eastAsia="宋体" w:hAnsi="Times New Roman" w:cstheme="minorEastAsia"/>
                <w:b/>
                <w:sz w:val="21"/>
              </w:rPr>
              <w:t>投标人法定代表人授权委托代理人签署投标文件的，提交了授权委托书，且授权人和被授权人均在授权委托书上签名。</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 xml:space="preserve"> (</w:t>
            </w:r>
            <w:r w:rsidRPr="00596511">
              <w:rPr>
                <w:rFonts w:ascii="Times New Roman" w:eastAsia="宋体" w:hAnsi="Times New Roman" w:cstheme="minorEastAsia" w:hint="eastAsia"/>
                <w:b/>
                <w:sz w:val="21"/>
              </w:rPr>
              <w:t>7</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投标人以联合体形式投标时，联合体满足招标文件的要求投标人按照招标文件提供的格式签订了联合体协议书，明确各方承担连带责任，并明确了联合体牵头人。</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w:t>
            </w:r>
            <w:r w:rsidRPr="00596511">
              <w:rPr>
                <w:rFonts w:ascii="Times New Roman" w:eastAsia="宋体" w:hAnsi="Times New Roman" w:cstheme="minorEastAsia" w:hint="eastAsia"/>
                <w:b/>
                <w:sz w:val="21"/>
              </w:rPr>
              <w:t>8</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投标报价的报价未超过招标文件设定的最高投标限价（如有）</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w:t>
            </w:r>
            <w:r w:rsidRPr="00596511">
              <w:rPr>
                <w:rFonts w:ascii="Times New Roman" w:eastAsia="宋体" w:hAnsi="Times New Roman" w:cstheme="minorEastAsia" w:hint="eastAsia"/>
                <w:b/>
                <w:sz w:val="21"/>
              </w:rPr>
              <w:t>9</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投标报价中报价的大写金额能够确定具体数值</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(1</w:t>
            </w:r>
            <w:r w:rsidRPr="00596511">
              <w:rPr>
                <w:rFonts w:ascii="Times New Roman" w:eastAsia="宋体" w:hAnsi="Times New Roman" w:cstheme="minorEastAsia" w:hint="eastAsia"/>
                <w:b/>
                <w:sz w:val="21"/>
              </w:rPr>
              <w:t>0</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投标文件载明的招标项目完成期限符合招标文件规定</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(1</w:t>
            </w:r>
            <w:r w:rsidRPr="00596511">
              <w:rPr>
                <w:rFonts w:ascii="Times New Roman" w:eastAsia="宋体" w:hAnsi="Times New Roman" w:cstheme="minorEastAsia" w:hint="eastAsia"/>
                <w:b/>
                <w:sz w:val="21"/>
              </w:rPr>
              <w:t>1</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投标文件对招标文件的实质性要求和条件</w:t>
            </w:r>
            <w:proofErr w:type="gramStart"/>
            <w:r w:rsidRPr="00596511">
              <w:rPr>
                <w:rFonts w:ascii="Times New Roman" w:eastAsia="宋体" w:hAnsi="Times New Roman" w:cstheme="minorEastAsia"/>
                <w:b/>
                <w:sz w:val="21"/>
              </w:rPr>
              <w:t>作出</w:t>
            </w:r>
            <w:proofErr w:type="gramEnd"/>
            <w:r w:rsidRPr="00596511">
              <w:rPr>
                <w:rFonts w:ascii="Times New Roman" w:eastAsia="宋体" w:hAnsi="Times New Roman" w:cstheme="minorEastAsia"/>
                <w:b/>
                <w:sz w:val="21"/>
              </w:rPr>
              <w:t>响应</w:t>
            </w:r>
          </w:p>
          <w:p w:rsidR="009F681E" w:rsidRPr="00596511" w:rsidRDefault="00E37B52">
            <w:pPr>
              <w:pStyle w:val="TableParagraph"/>
              <w:ind w:leftChars="20" w:left="44" w:rightChars="20" w:right="44"/>
              <w:jc w:val="both"/>
              <w:rPr>
                <w:rFonts w:ascii="Times New Roman" w:eastAsia="宋体" w:hAnsi="Times New Roman" w:cstheme="minorEastAsia"/>
                <w:b/>
                <w:sz w:val="21"/>
              </w:rPr>
            </w:pPr>
            <w:r w:rsidRPr="00596511">
              <w:rPr>
                <w:rFonts w:ascii="Times New Roman" w:eastAsia="宋体" w:hAnsi="Times New Roman" w:cstheme="minorEastAsia"/>
                <w:b/>
                <w:sz w:val="21"/>
              </w:rPr>
              <w:t>(1</w:t>
            </w:r>
            <w:r w:rsidRPr="00596511">
              <w:rPr>
                <w:rFonts w:ascii="Times New Roman" w:eastAsia="宋体" w:hAnsi="Times New Roman" w:cstheme="minorEastAsia" w:hint="eastAsia"/>
                <w:b/>
                <w:sz w:val="21"/>
              </w:rPr>
              <w:t>2</w:t>
            </w:r>
            <w:r w:rsidRPr="00596511">
              <w:rPr>
                <w:rFonts w:ascii="Times New Roman" w:eastAsia="宋体" w:hAnsi="Times New Roman" w:cstheme="minorEastAsia"/>
                <w:b/>
                <w:sz w:val="21"/>
              </w:rPr>
              <w:t>)</w:t>
            </w:r>
            <w:r w:rsidRPr="00596511">
              <w:rPr>
                <w:rFonts w:ascii="Times New Roman" w:eastAsia="宋体" w:hAnsi="Times New Roman" w:cstheme="minorEastAsia"/>
                <w:b/>
                <w:sz w:val="21"/>
              </w:rPr>
              <w:t>权利义务符合招标文件规定</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a.</w:t>
            </w:r>
            <w:r>
              <w:rPr>
                <w:rFonts w:ascii="Times New Roman" w:eastAsia="宋体" w:hAnsi="Times New Roman" w:cstheme="minorEastAsia"/>
                <w:sz w:val="21"/>
              </w:rPr>
              <w:t>投标人应接受招标文件规定的风险划分原则，未提出新的风险划分办法；</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b.</w:t>
            </w:r>
            <w:r>
              <w:rPr>
                <w:rFonts w:ascii="Times New Roman" w:eastAsia="宋体" w:hAnsi="Times New Roman" w:cstheme="minorEastAsia"/>
                <w:sz w:val="21"/>
              </w:rPr>
              <w:t>投标人未增加委托人的责任范围，或减少投标人义务；</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c.</w:t>
            </w:r>
            <w:r>
              <w:rPr>
                <w:rFonts w:ascii="Times New Roman" w:eastAsia="宋体" w:hAnsi="Times New Roman" w:cstheme="minorEastAsia"/>
                <w:sz w:val="21"/>
              </w:rPr>
              <w:t>投标人未提出不同的支付办法；</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d.</w:t>
            </w:r>
            <w:r>
              <w:rPr>
                <w:rFonts w:ascii="Times New Roman" w:eastAsia="宋体" w:hAnsi="Times New Roman" w:cstheme="minorEastAsia"/>
                <w:sz w:val="21"/>
              </w:rPr>
              <w:t>投标人对合同纠纷、事故处理办法未提出异议；</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t>e.</w:t>
            </w:r>
            <w:r>
              <w:rPr>
                <w:rFonts w:ascii="Times New Roman" w:eastAsia="宋体" w:hAnsi="Times New Roman" w:cstheme="minorEastAsia"/>
                <w:sz w:val="21"/>
              </w:rPr>
              <w:t>投标人在投标活动中无欺诈行为；</w:t>
            </w: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sz w:val="21"/>
              </w:rPr>
              <w:lastRenderedPageBreak/>
              <w:t>f.</w:t>
            </w:r>
            <w:r>
              <w:rPr>
                <w:rFonts w:ascii="Times New Roman" w:eastAsia="宋体" w:hAnsi="Times New Roman" w:cstheme="minorEastAsia"/>
                <w:sz w:val="21"/>
              </w:rPr>
              <w:t>投标人未对合同条款有重要保留。</w:t>
            </w:r>
          </w:p>
        </w:tc>
      </w:tr>
      <w:tr w:rsidR="009F681E">
        <w:trPr>
          <w:trHeight w:val="986"/>
          <w:jc w:val="center"/>
        </w:trPr>
        <w:tc>
          <w:tcPr>
            <w:tcW w:w="900"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lastRenderedPageBreak/>
              <w:t>2.1.2</w:t>
            </w:r>
          </w:p>
        </w:tc>
        <w:tc>
          <w:tcPr>
            <w:tcW w:w="1124"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资格评审标准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营业执照（事业单位法人证书）和组织机构代码证</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3.5.1 </w:t>
            </w:r>
            <w:r>
              <w:rPr>
                <w:rFonts w:ascii="Times New Roman" w:eastAsia="宋体" w:hAnsi="Times New Roman" w:cstheme="minorEastAsia" w:hint="eastAsia"/>
                <w:sz w:val="21"/>
              </w:rPr>
              <w:t>项规定，具备有效的营业执照（事业单位法人证书）和组织机构代码证</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资质要求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财务要求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38"/>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业绩要求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tc>
        <w:tc>
          <w:tcPr>
            <w:tcW w:w="1124" w:type="dxa"/>
            <w:vMerge/>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信誉要求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其他要求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联合体投标人</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1.4.2 </w:t>
            </w:r>
            <w:r>
              <w:rPr>
                <w:rFonts w:ascii="Times New Roman" w:eastAsia="宋体" w:hAnsi="Times New Roman" w:cstheme="minorEastAsia" w:hint="eastAsia"/>
                <w:sz w:val="21"/>
              </w:rPr>
              <w:t>项规定</w:t>
            </w:r>
          </w:p>
        </w:tc>
      </w:tr>
      <w:tr w:rsidR="009F681E">
        <w:trPr>
          <w:trHeight w:val="652"/>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不存在禁止投标的情形</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不存在第二章“投标人须知”第</w:t>
            </w:r>
            <w:r>
              <w:rPr>
                <w:rFonts w:ascii="Times New Roman" w:eastAsia="宋体" w:hAnsi="Times New Roman" w:cstheme="minorEastAsia" w:hint="eastAsia"/>
                <w:sz w:val="21"/>
              </w:rPr>
              <w:t xml:space="preserve"> 1.4.3 </w:t>
            </w:r>
            <w:r>
              <w:rPr>
                <w:rFonts w:ascii="Times New Roman" w:eastAsia="宋体" w:hAnsi="Times New Roman" w:cstheme="minorEastAsia" w:hint="eastAsia"/>
                <w:sz w:val="21"/>
              </w:rPr>
              <w:t>项规定的任何一种情形</w:t>
            </w:r>
          </w:p>
        </w:tc>
      </w:tr>
      <w:tr w:rsidR="009F681E">
        <w:trPr>
          <w:trHeight w:val="6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投标材料制造商的资质要求（如有）</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652"/>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投标材料的业绩要求（如有）</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1.4.1 </w:t>
            </w:r>
            <w:r>
              <w:rPr>
                <w:rFonts w:ascii="Times New Roman" w:eastAsia="宋体" w:hAnsi="Times New Roman" w:cstheme="minorEastAsia" w:hint="eastAsia"/>
                <w:sz w:val="21"/>
              </w:rPr>
              <w:t>项规定</w:t>
            </w:r>
          </w:p>
        </w:tc>
      </w:tr>
      <w:tr w:rsidR="009F681E">
        <w:trPr>
          <w:trHeight w:val="880"/>
          <w:jc w:val="center"/>
        </w:trPr>
        <w:tc>
          <w:tcPr>
            <w:tcW w:w="900"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2.1.3</w:t>
            </w:r>
          </w:p>
        </w:tc>
        <w:tc>
          <w:tcPr>
            <w:tcW w:w="1124" w:type="dxa"/>
            <w:vMerge w:val="restart"/>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响应性评审标准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投标报价</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3.2 </w:t>
            </w:r>
            <w:r>
              <w:rPr>
                <w:rFonts w:ascii="Times New Roman" w:eastAsia="宋体" w:hAnsi="Times New Roman" w:cstheme="minorEastAsia" w:hint="eastAsia"/>
                <w:sz w:val="21"/>
              </w:rPr>
              <w:t>款规定，投标报价中报价的大写金额能够确定具体数值</w:t>
            </w:r>
          </w:p>
        </w:tc>
      </w:tr>
      <w:tr w:rsidR="009F681E">
        <w:trPr>
          <w:trHeight w:val="414"/>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投标内容</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1.3.2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交货地点</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1.3.3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质量要求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1.3.4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投标有效期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3.3.1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投标保证金</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3.4.1 </w:t>
            </w:r>
            <w:r>
              <w:rPr>
                <w:rFonts w:ascii="Times New Roman" w:eastAsia="宋体" w:hAnsi="Times New Roman" w:cstheme="minorEastAsia" w:hint="eastAsia"/>
                <w:sz w:val="21"/>
              </w:rPr>
              <w:t>项规定</w:t>
            </w:r>
          </w:p>
        </w:tc>
      </w:tr>
      <w:tr w:rsidR="009F681E">
        <w:trPr>
          <w:trHeight w:val="88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权利义务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1.11.1 </w:t>
            </w:r>
            <w:r>
              <w:rPr>
                <w:rFonts w:ascii="Times New Roman" w:eastAsia="宋体" w:hAnsi="Times New Roman" w:cstheme="minorEastAsia" w:hint="eastAsia"/>
                <w:sz w:val="21"/>
              </w:rPr>
              <w:t>项规定和第四章“合同条款及格式”中的实质性要求和条件</w:t>
            </w:r>
          </w:p>
        </w:tc>
      </w:tr>
      <w:tr w:rsidR="009F681E">
        <w:trPr>
          <w:trHeight w:val="413"/>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投标材料及相关服务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符合第五章“供货要求”中的实质性要求和条件</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技术支持资料</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1.11.3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价格模式及调整规则</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3.2.5</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付款模式</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1.11.6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供货服务要求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1.11.7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生产及供货周期</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1.11.8 </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技术质量要求</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符合第二章“投标人须知”第</w:t>
            </w:r>
            <w:r>
              <w:rPr>
                <w:rFonts w:ascii="Times New Roman" w:eastAsia="宋体" w:hAnsi="Times New Roman" w:cstheme="minorEastAsia" w:hint="eastAsia"/>
                <w:sz w:val="21"/>
              </w:rPr>
              <w:t xml:space="preserve"> 1.11.9</w:t>
            </w:r>
            <w:r>
              <w:rPr>
                <w:rFonts w:ascii="Times New Roman" w:eastAsia="宋体" w:hAnsi="Times New Roman" w:cstheme="minorEastAsia" w:hint="eastAsia"/>
                <w:sz w:val="21"/>
              </w:rPr>
              <w:t>项规定</w:t>
            </w:r>
          </w:p>
        </w:tc>
      </w:tr>
      <w:tr w:rsidR="009F681E">
        <w:trPr>
          <w:trHeight w:val="440"/>
          <w:jc w:val="center"/>
        </w:trPr>
        <w:tc>
          <w:tcPr>
            <w:tcW w:w="900"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技术支持服务</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r w:rsidR="009F681E">
        <w:trPr>
          <w:trHeight w:val="466"/>
          <w:jc w:val="center"/>
        </w:trPr>
        <w:tc>
          <w:tcPr>
            <w:tcW w:w="2024" w:type="dxa"/>
            <w:gridSpan w:val="2"/>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条款号</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b/>
                <w:sz w:val="21"/>
              </w:rPr>
            </w:pPr>
            <w:r>
              <w:rPr>
                <w:rFonts w:ascii="Times New Roman" w:eastAsia="宋体" w:hAnsi="Times New Roman" w:cstheme="minorEastAsia" w:hint="eastAsia"/>
                <w:b/>
                <w:sz w:val="21"/>
              </w:rPr>
              <w:t>价格调整因素</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b/>
                <w:sz w:val="21"/>
              </w:rPr>
            </w:pPr>
            <w:r>
              <w:rPr>
                <w:rFonts w:ascii="Times New Roman" w:eastAsia="宋体" w:hAnsi="Times New Roman" w:cstheme="minorEastAsia" w:hint="eastAsia"/>
                <w:b/>
                <w:sz w:val="21"/>
              </w:rPr>
              <w:t>价格调整标准</w:t>
            </w:r>
          </w:p>
        </w:tc>
      </w:tr>
      <w:tr w:rsidR="009F681E">
        <w:trPr>
          <w:trHeight w:val="465"/>
          <w:jc w:val="center"/>
        </w:trPr>
        <w:tc>
          <w:tcPr>
            <w:tcW w:w="900" w:type="dxa"/>
            <w:vMerge w:val="restart"/>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2.2</w:t>
            </w:r>
          </w:p>
        </w:tc>
        <w:tc>
          <w:tcPr>
            <w:tcW w:w="1124" w:type="dxa"/>
            <w:vMerge w:val="restart"/>
            <w:vAlign w:val="center"/>
          </w:tcPr>
          <w:p w:rsidR="009F681E" w:rsidRDefault="009F681E">
            <w:pPr>
              <w:pStyle w:val="TableParagraph"/>
              <w:ind w:leftChars="20" w:left="44" w:rightChars="20" w:right="44"/>
              <w:jc w:val="center"/>
              <w:rPr>
                <w:rFonts w:ascii="Times New Roman" w:eastAsia="宋体" w:hAnsi="Times New Roman" w:cstheme="minorEastAsia"/>
                <w:sz w:val="21"/>
              </w:rPr>
            </w:pPr>
          </w:p>
          <w:p w:rsidR="009F681E" w:rsidRDefault="00E37B52">
            <w:pPr>
              <w:pStyle w:val="TableParagraph"/>
              <w:ind w:leftChars="20" w:left="256" w:rightChars="20" w:right="44" w:hanging="212"/>
              <w:jc w:val="center"/>
              <w:rPr>
                <w:rFonts w:ascii="Times New Roman" w:eastAsia="宋体" w:hAnsi="Times New Roman" w:cstheme="minorEastAsia"/>
                <w:sz w:val="21"/>
              </w:rPr>
            </w:pPr>
            <w:r>
              <w:rPr>
                <w:rFonts w:ascii="Times New Roman" w:eastAsia="宋体" w:hAnsi="Times New Roman" w:cstheme="minorEastAsia" w:hint="eastAsia"/>
                <w:sz w:val="21"/>
              </w:rPr>
              <w:t>详细评审标准</w:t>
            </w: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付款条件</w:t>
            </w:r>
          </w:p>
        </w:tc>
        <w:tc>
          <w:tcPr>
            <w:tcW w:w="4844" w:type="dxa"/>
            <w:vAlign w:val="center"/>
          </w:tcPr>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r w:rsidR="009F681E">
        <w:trPr>
          <w:trHeight w:val="466"/>
          <w:jc w:val="center"/>
        </w:trPr>
        <w:tc>
          <w:tcPr>
            <w:tcW w:w="900" w:type="dxa"/>
            <w:vMerge/>
            <w:tcBorders>
              <w:top w:val="nil"/>
            </w:tcBorders>
            <w:vAlign w:val="center"/>
          </w:tcPr>
          <w:p w:rsidR="009F681E" w:rsidRDefault="009F681E">
            <w:pPr>
              <w:ind w:leftChars="20" w:left="44" w:rightChars="20" w:right="44"/>
              <w:jc w:val="center"/>
              <w:rPr>
                <w:rFonts w:ascii="Times New Roman" w:hAnsi="Times New Roman" w:cstheme="minorEastAsia"/>
                <w:sz w:val="21"/>
                <w:szCs w:val="2"/>
              </w:rPr>
            </w:pPr>
          </w:p>
        </w:tc>
        <w:tc>
          <w:tcPr>
            <w:tcW w:w="1124" w:type="dxa"/>
            <w:vMerge/>
            <w:tcBorders>
              <w:top w:val="nil"/>
            </w:tcBorders>
            <w:vAlign w:val="center"/>
          </w:tcPr>
          <w:p w:rsidR="009F681E" w:rsidRDefault="009F681E">
            <w:pPr>
              <w:ind w:leftChars="20" w:left="44" w:rightChars="20" w:right="44"/>
              <w:jc w:val="center"/>
              <w:rPr>
                <w:rFonts w:ascii="Times New Roman" w:hAnsi="Times New Roman" w:cstheme="minorEastAsia"/>
                <w:sz w:val="21"/>
                <w:szCs w:val="2"/>
              </w:rPr>
            </w:pPr>
          </w:p>
        </w:tc>
        <w:tc>
          <w:tcPr>
            <w:tcW w:w="2545" w:type="dxa"/>
            <w:vAlign w:val="center"/>
          </w:tcPr>
          <w:p w:rsidR="009F681E" w:rsidRDefault="00E37B52">
            <w:pPr>
              <w:pStyle w:val="TableParagraph"/>
              <w:ind w:leftChars="20" w:left="44" w:rightChars="20" w:right="44"/>
              <w:jc w:val="center"/>
              <w:rPr>
                <w:rFonts w:ascii="Times New Roman" w:eastAsia="宋体" w:hAnsi="Times New Roman" w:cstheme="minorEastAsia"/>
                <w:sz w:val="21"/>
              </w:rPr>
            </w:pPr>
            <w:r>
              <w:rPr>
                <w:rFonts w:ascii="Times New Roman" w:eastAsia="宋体" w:hAnsi="Times New Roman" w:cstheme="minorEastAsia" w:hint="eastAsia"/>
                <w:sz w:val="21"/>
              </w:rPr>
              <w:t>交货期</w:t>
            </w:r>
          </w:p>
        </w:tc>
        <w:tc>
          <w:tcPr>
            <w:tcW w:w="4844" w:type="dxa"/>
            <w:vAlign w:val="center"/>
          </w:tcPr>
          <w:p w:rsidR="009F681E" w:rsidRDefault="009F681E">
            <w:pPr>
              <w:pStyle w:val="TableParagraph"/>
              <w:ind w:leftChars="20" w:left="44" w:rightChars="20" w:right="44"/>
              <w:jc w:val="both"/>
              <w:rPr>
                <w:rFonts w:ascii="Times New Roman" w:eastAsia="宋体" w:hAnsi="Times New Roman" w:cstheme="minorEastAsia"/>
                <w:sz w:val="21"/>
              </w:rPr>
            </w:pPr>
          </w:p>
          <w:p w:rsidR="009F681E" w:rsidRDefault="00E37B52">
            <w:pPr>
              <w:pStyle w:val="TableParagraph"/>
              <w:ind w:leftChars="20" w:left="44" w:rightChars="20" w:right="44"/>
              <w:jc w:val="both"/>
              <w:rPr>
                <w:rFonts w:ascii="Times New Roman" w:eastAsia="宋体" w:hAnsi="Times New Roman" w:cstheme="minorEastAsia"/>
                <w:sz w:val="21"/>
              </w:rPr>
            </w:pPr>
            <w:r>
              <w:rPr>
                <w:rFonts w:ascii="Times New Roman" w:eastAsia="宋体" w:hAnsi="Times New Roman" w:cstheme="minorEastAsia" w:hint="eastAsia"/>
                <w:sz w:val="21"/>
              </w:rPr>
              <w:t>/</w:t>
            </w:r>
          </w:p>
        </w:tc>
      </w:tr>
    </w:tbl>
    <w:p w:rsidR="009F681E" w:rsidRDefault="009F681E">
      <w:pPr>
        <w:spacing w:line="234" w:lineRule="exact"/>
        <w:jc w:val="center"/>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46" w:name="1._评标方法"/>
      <w:bookmarkStart w:id="347" w:name="_Toc7200"/>
      <w:bookmarkEnd w:id="346"/>
      <w:r>
        <w:rPr>
          <w:rFonts w:ascii="Times New Roman" w:eastAsia="黑体" w:hAnsi="Times New Roman" w:cs="黑体" w:hint="eastAsia"/>
          <w:bCs/>
          <w:sz w:val="28"/>
          <w:szCs w:val="28"/>
        </w:rPr>
        <w:lastRenderedPageBreak/>
        <w:t>1.</w:t>
      </w:r>
      <w:r>
        <w:rPr>
          <w:rFonts w:ascii="Times New Roman" w:eastAsia="黑体" w:hAnsi="Times New Roman" w:cs="黑体" w:hint="eastAsia"/>
          <w:bCs/>
          <w:sz w:val="28"/>
          <w:szCs w:val="28"/>
        </w:rPr>
        <w:t>评标方法</w:t>
      </w:r>
      <w:bookmarkEnd w:id="347"/>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8"/>
        </w:rPr>
      </w:pPr>
      <w:r>
        <w:rPr>
          <w:rFonts w:asciiTheme="minorEastAsia" w:eastAsiaTheme="minorEastAsia" w:hAnsiTheme="minorEastAsia" w:cstheme="minorEastAsia" w:hint="eastAsia"/>
          <w:sz w:val="24"/>
          <w:szCs w:val="28"/>
        </w:rPr>
        <w:t>本次评标采用经评审的最低投标价法。评标委员会对满足招标文件实质性要求的投标文件，根据本章第2.2款规定的评标价格调整方法进行必要的价格调整，并按照经评审的投标价由低到高的顺序推荐中标候选人，或根据招标人授权直接确定中标人，但投标报价低于其成本的除外。经评审的投标价相等时，投标报价低的优先；投标报价也相等的，按照评标办法前附表中的规定确定中标候选人顺序。</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48" w:name="2._评审标准"/>
      <w:bookmarkStart w:id="349" w:name="_Toc27388"/>
      <w:bookmarkEnd w:id="348"/>
      <w:r>
        <w:rPr>
          <w:rFonts w:ascii="Times New Roman" w:eastAsia="黑体" w:hAnsi="Times New Roman" w:cs="黑体" w:hint="eastAsia"/>
          <w:bCs/>
          <w:sz w:val="28"/>
          <w:szCs w:val="28"/>
        </w:rPr>
        <w:t>2.</w:t>
      </w:r>
      <w:r>
        <w:rPr>
          <w:rFonts w:ascii="Times New Roman" w:eastAsia="黑体" w:hAnsi="Times New Roman" w:cs="黑体" w:hint="eastAsia"/>
          <w:bCs/>
          <w:sz w:val="28"/>
          <w:szCs w:val="28"/>
        </w:rPr>
        <w:t>评审标准</w:t>
      </w:r>
      <w:bookmarkEnd w:id="349"/>
    </w:p>
    <w:p w:rsidR="009F681E" w:rsidRDefault="00E37B52">
      <w:pPr>
        <w:spacing w:line="360" w:lineRule="auto"/>
        <w:rPr>
          <w:rFonts w:ascii="Times New Roman" w:eastAsiaTheme="minorEastAsia" w:hAnsi="Times New Roman"/>
          <w:b/>
          <w:sz w:val="24"/>
          <w:szCs w:val="24"/>
        </w:rPr>
      </w:pPr>
      <w:bookmarkStart w:id="350" w:name="2.1_初步评审标准"/>
      <w:bookmarkStart w:id="351" w:name="_Toc23406"/>
      <w:bookmarkEnd w:id="350"/>
      <w:r>
        <w:rPr>
          <w:rFonts w:ascii="Times New Roman" w:eastAsiaTheme="minorEastAsia" w:hAnsi="Times New Roman" w:hint="eastAsia"/>
          <w:b/>
          <w:sz w:val="24"/>
          <w:szCs w:val="24"/>
        </w:rPr>
        <w:t xml:space="preserve">2.1 </w:t>
      </w:r>
      <w:r>
        <w:rPr>
          <w:rFonts w:ascii="Times New Roman" w:eastAsiaTheme="minorEastAsia" w:hAnsi="Times New Roman" w:hint="eastAsia"/>
          <w:b/>
          <w:sz w:val="24"/>
          <w:szCs w:val="24"/>
        </w:rPr>
        <w:t>初步评审标准</w:t>
      </w:r>
      <w:bookmarkEnd w:id="351"/>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2.1.1 </w:t>
      </w:r>
      <w:r>
        <w:rPr>
          <w:rFonts w:ascii="Times New Roman" w:eastAsiaTheme="minorEastAsia" w:hAnsi="Times New Roman" w:cstheme="minorEastAsia" w:hint="eastAsia"/>
          <w:sz w:val="24"/>
          <w:szCs w:val="28"/>
        </w:rPr>
        <w:t>形式评审标准：见评标办法前附表。</w:t>
      </w:r>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2.1.2 </w:t>
      </w:r>
      <w:r>
        <w:rPr>
          <w:rFonts w:ascii="Times New Roman" w:eastAsiaTheme="minorEastAsia" w:hAnsi="Times New Roman" w:cstheme="minorEastAsia" w:hint="eastAsia"/>
          <w:sz w:val="24"/>
          <w:szCs w:val="28"/>
        </w:rPr>
        <w:t>资格评审标准：见评标办法前附表。</w:t>
      </w:r>
    </w:p>
    <w:p w:rsidR="009F681E" w:rsidRDefault="00E37B52">
      <w:pPr>
        <w:pStyle w:val="af1"/>
        <w:tabs>
          <w:tab w:val="left" w:pos="134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2.1.3 </w:t>
      </w:r>
      <w:r>
        <w:rPr>
          <w:rFonts w:ascii="Times New Roman" w:eastAsiaTheme="minorEastAsia" w:hAnsi="Times New Roman" w:cstheme="minorEastAsia" w:hint="eastAsia"/>
          <w:sz w:val="24"/>
          <w:szCs w:val="28"/>
        </w:rPr>
        <w:t>响应性评审标准：见评标办法前附表。</w:t>
      </w:r>
    </w:p>
    <w:p w:rsidR="009F681E" w:rsidRDefault="00E37B52">
      <w:pPr>
        <w:spacing w:line="360" w:lineRule="auto"/>
        <w:rPr>
          <w:rFonts w:ascii="Times New Roman" w:eastAsiaTheme="minorEastAsia" w:hAnsi="Times New Roman"/>
          <w:b/>
          <w:sz w:val="24"/>
          <w:szCs w:val="24"/>
        </w:rPr>
      </w:pPr>
      <w:bookmarkStart w:id="352" w:name="2.2_详细评审标准"/>
      <w:bookmarkStart w:id="353" w:name="_Toc12154"/>
      <w:bookmarkEnd w:id="352"/>
      <w:r>
        <w:rPr>
          <w:rFonts w:ascii="Times New Roman" w:eastAsiaTheme="minorEastAsia" w:hAnsi="Times New Roman" w:hint="eastAsia"/>
          <w:b/>
          <w:sz w:val="24"/>
          <w:szCs w:val="24"/>
        </w:rPr>
        <w:t xml:space="preserve">2.2 </w:t>
      </w:r>
      <w:r>
        <w:rPr>
          <w:rFonts w:ascii="Times New Roman" w:eastAsiaTheme="minorEastAsia" w:hAnsi="Times New Roman" w:hint="eastAsia"/>
          <w:b/>
          <w:sz w:val="24"/>
          <w:szCs w:val="24"/>
        </w:rPr>
        <w:t>详细评审标准</w:t>
      </w:r>
      <w:bookmarkEnd w:id="353"/>
    </w:p>
    <w:p w:rsidR="009F681E" w:rsidRDefault="00E37B52">
      <w:pPr>
        <w:pStyle w:val="a5"/>
        <w:spacing w:line="360" w:lineRule="auto"/>
        <w:ind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详细评审标准：见评标办法前附表。</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354" w:name="3._评标程序"/>
      <w:bookmarkStart w:id="355" w:name="_Toc19933"/>
      <w:bookmarkEnd w:id="354"/>
      <w:r>
        <w:rPr>
          <w:rFonts w:ascii="Times New Roman" w:eastAsia="黑体" w:hAnsi="Times New Roman" w:cs="黑体" w:hint="eastAsia"/>
          <w:bCs/>
          <w:sz w:val="28"/>
          <w:szCs w:val="28"/>
        </w:rPr>
        <w:t>3.</w:t>
      </w:r>
      <w:r>
        <w:rPr>
          <w:rFonts w:ascii="Times New Roman" w:eastAsia="黑体" w:hAnsi="Times New Roman" w:cs="黑体" w:hint="eastAsia"/>
          <w:bCs/>
          <w:sz w:val="28"/>
          <w:szCs w:val="28"/>
        </w:rPr>
        <w:t>评标程序</w:t>
      </w:r>
      <w:bookmarkEnd w:id="355"/>
    </w:p>
    <w:p w:rsidR="009F681E" w:rsidRDefault="00E37B52">
      <w:pPr>
        <w:spacing w:line="360" w:lineRule="auto"/>
        <w:rPr>
          <w:rFonts w:ascii="Times New Roman" w:eastAsiaTheme="minorEastAsia" w:hAnsi="Times New Roman"/>
          <w:b/>
          <w:sz w:val="24"/>
          <w:szCs w:val="24"/>
        </w:rPr>
      </w:pPr>
      <w:bookmarkStart w:id="356" w:name="3.1_初步评审"/>
      <w:bookmarkStart w:id="357" w:name="_Toc17167"/>
      <w:bookmarkEnd w:id="356"/>
      <w:r>
        <w:rPr>
          <w:rFonts w:ascii="Times New Roman" w:eastAsiaTheme="minorEastAsia" w:hAnsi="Times New Roman" w:hint="eastAsia"/>
          <w:b/>
          <w:sz w:val="24"/>
          <w:szCs w:val="24"/>
        </w:rPr>
        <w:t xml:space="preserve">3.1 </w:t>
      </w:r>
      <w:r>
        <w:rPr>
          <w:rFonts w:ascii="Times New Roman" w:eastAsiaTheme="minorEastAsia" w:hAnsi="Times New Roman" w:hint="eastAsia"/>
          <w:b/>
          <w:sz w:val="24"/>
          <w:szCs w:val="24"/>
        </w:rPr>
        <w:t>初步评审</w:t>
      </w:r>
      <w:bookmarkEnd w:id="357"/>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3.1.1 </w:t>
      </w:r>
      <w:r>
        <w:rPr>
          <w:rFonts w:ascii="Times New Roman" w:eastAsiaTheme="minorEastAsia" w:hAnsi="Times New Roman" w:cstheme="minorEastAsia" w:hint="eastAsia"/>
          <w:sz w:val="24"/>
          <w:szCs w:val="28"/>
        </w:rPr>
        <w:t>评标委员会可以要求投标人提交第二章“投标人须知”规定的有关证明和证件的原件，以便核验。评标委员会依据本章第</w:t>
      </w:r>
      <w:r>
        <w:rPr>
          <w:rFonts w:ascii="Times New Roman" w:eastAsiaTheme="minorEastAsia" w:hAnsi="Times New Roman" w:cstheme="minorEastAsia" w:hint="eastAsia"/>
          <w:sz w:val="24"/>
          <w:szCs w:val="28"/>
        </w:rPr>
        <w:t>2.1</w:t>
      </w:r>
      <w:r>
        <w:rPr>
          <w:rFonts w:ascii="Times New Roman" w:eastAsiaTheme="minorEastAsia" w:hAnsi="Times New Roman" w:cstheme="minorEastAsia" w:hint="eastAsia"/>
          <w:sz w:val="24"/>
          <w:szCs w:val="28"/>
        </w:rPr>
        <w:t>款规定的标准对投标文件进行初步评审。有一项不符合评审标准的，评标委员会应当否决其投标。</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3.1.2 </w:t>
      </w:r>
      <w:r>
        <w:rPr>
          <w:rFonts w:ascii="Times New Roman" w:eastAsiaTheme="minorEastAsia" w:hAnsi="Times New Roman" w:cstheme="minorEastAsia" w:hint="eastAsia"/>
          <w:sz w:val="24"/>
          <w:szCs w:val="28"/>
        </w:rPr>
        <w:t>投标人有以下情形之一的，评标委员会应当否决其投标：</w:t>
      </w:r>
    </w:p>
    <w:p w:rsidR="009F681E" w:rsidRDefault="00E37B52">
      <w:pPr>
        <w:pStyle w:val="af1"/>
        <w:tabs>
          <w:tab w:val="left" w:pos="1345"/>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1</w:t>
      </w:r>
      <w:r>
        <w:rPr>
          <w:rFonts w:ascii="Times New Roman" w:eastAsiaTheme="minorEastAsia" w:hAnsi="Times New Roman" w:cstheme="minorEastAsia" w:hint="eastAsia"/>
          <w:sz w:val="24"/>
          <w:szCs w:val="28"/>
        </w:rPr>
        <w:t>）投标文件没有对招标文件的实质性要求和条件</w:t>
      </w:r>
      <w:proofErr w:type="gramStart"/>
      <w:r>
        <w:rPr>
          <w:rFonts w:ascii="Times New Roman" w:eastAsiaTheme="minorEastAsia" w:hAnsi="Times New Roman" w:cstheme="minorEastAsia" w:hint="eastAsia"/>
          <w:sz w:val="24"/>
          <w:szCs w:val="28"/>
        </w:rPr>
        <w:t>作出</w:t>
      </w:r>
      <w:proofErr w:type="gramEnd"/>
      <w:r>
        <w:rPr>
          <w:rFonts w:ascii="Times New Roman" w:eastAsiaTheme="minorEastAsia" w:hAnsi="Times New Roman" w:cstheme="minorEastAsia" w:hint="eastAsia"/>
          <w:sz w:val="24"/>
          <w:szCs w:val="28"/>
        </w:rPr>
        <w:t>响应，或者对招标文件的偏差超出招标文件规定的偏差范围或最高项数；</w:t>
      </w:r>
    </w:p>
    <w:p w:rsidR="009F681E" w:rsidRDefault="00E37B52">
      <w:pPr>
        <w:pStyle w:val="af1"/>
        <w:tabs>
          <w:tab w:val="left" w:pos="1345"/>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2</w:t>
      </w:r>
      <w:r>
        <w:rPr>
          <w:rFonts w:ascii="Times New Roman" w:eastAsiaTheme="minorEastAsia" w:hAnsi="Times New Roman" w:cstheme="minorEastAsia" w:hint="eastAsia"/>
          <w:sz w:val="24"/>
          <w:szCs w:val="28"/>
        </w:rPr>
        <w:t>）有串通投标、弄虚作假、行贿等违法行为。</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3.1.3 </w:t>
      </w:r>
      <w:r>
        <w:rPr>
          <w:rFonts w:ascii="Times New Roman" w:eastAsiaTheme="minorEastAsia" w:hAnsi="Times New Roman" w:cstheme="minorEastAsia" w:hint="eastAsia"/>
          <w:sz w:val="24"/>
          <w:szCs w:val="28"/>
        </w:rPr>
        <w:t>投标报价有算术错误及其他错误的，评标委员会按以下原则对投标报价进行修正，并要求投标人书面澄清确认。投标人拒不澄清确认的，评标委员会应当否决其投标：</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1</w:t>
      </w:r>
      <w:r>
        <w:rPr>
          <w:rFonts w:ascii="Times New Roman" w:eastAsiaTheme="minorEastAsia" w:hAnsi="Times New Roman" w:cstheme="minorEastAsia" w:hint="eastAsia"/>
          <w:sz w:val="24"/>
          <w:szCs w:val="28"/>
        </w:rPr>
        <w:t>）投标文件中的大写金额与小写金额不一致的，以大写金额为准；</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2</w:t>
      </w:r>
      <w:r>
        <w:rPr>
          <w:rFonts w:ascii="Times New Roman" w:eastAsiaTheme="minorEastAsia" w:hAnsi="Times New Roman" w:cstheme="minorEastAsia" w:hint="eastAsia"/>
          <w:sz w:val="24"/>
          <w:szCs w:val="28"/>
        </w:rPr>
        <w:t>）总价金额与单价金额不一致的，以单价金额为准，但单价金额小数点有明显错误的除外；</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lastRenderedPageBreak/>
        <w:t>（</w:t>
      </w:r>
      <w:r>
        <w:rPr>
          <w:rFonts w:ascii="Times New Roman" w:eastAsiaTheme="minorEastAsia" w:hAnsi="Times New Roman" w:cstheme="minorEastAsia" w:hint="eastAsia"/>
          <w:sz w:val="24"/>
          <w:szCs w:val="28"/>
        </w:rPr>
        <w:t>3</w:t>
      </w:r>
      <w:r>
        <w:rPr>
          <w:rFonts w:ascii="Times New Roman" w:eastAsiaTheme="minorEastAsia" w:hAnsi="Times New Roman" w:cstheme="minorEastAsia" w:hint="eastAsia"/>
          <w:sz w:val="24"/>
          <w:szCs w:val="28"/>
        </w:rPr>
        <w:t>）投标报价为各分项报价金额之和，投标报价与分项报价的合价不一致的，应以各分项合价累计数为准，修正投标报价；</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w:t>
      </w:r>
      <w:r>
        <w:rPr>
          <w:rFonts w:ascii="Times New Roman" w:eastAsiaTheme="minorEastAsia" w:hAnsi="Times New Roman" w:cstheme="minorEastAsia" w:hint="eastAsia"/>
          <w:sz w:val="24"/>
          <w:szCs w:val="28"/>
        </w:rPr>
        <w:t>4</w:t>
      </w:r>
      <w:r>
        <w:rPr>
          <w:rFonts w:ascii="Times New Roman" w:eastAsiaTheme="minorEastAsia" w:hAnsi="Times New Roman" w:cstheme="minorEastAsia" w:hint="eastAsia"/>
          <w:sz w:val="24"/>
          <w:szCs w:val="28"/>
        </w:rPr>
        <w:t>）如果分项报价中存在缺漏项，则视为缺漏</w:t>
      </w:r>
      <w:proofErr w:type="gramStart"/>
      <w:r>
        <w:rPr>
          <w:rFonts w:ascii="Times New Roman" w:eastAsiaTheme="minorEastAsia" w:hAnsi="Times New Roman" w:cstheme="minorEastAsia" w:hint="eastAsia"/>
          <w:sz w:val="24"/>
          <w:szCs w:val="28"/>
        </w:rPr>
        <w:t>项价格</w:t>
      </w:r>
      <w:proofErr w:type="gramEnd"/>
      <w:r>
        <w:rPr>
          <w:rFonts w:ascii="Times New Roman" w:eastAsiaTheme="minorEastAsia" w:hAnsi="Times New Roman" w:cstheme="minorEastAsia" w:hint="eastAsia"/>
          <w:sz w:val="24"/>
          <w:szCs w:val="28"/>
        </w:rPr>
        <w:t>已包含在其他分项报价之中。</w:t>
      </w:r>
    </w:p>
    <w:p w:rsidR="009F681E" w:rsidRDefault="00E37B52">
      <w:pPr>
        <w:spacing w:line="360" w:lineRule="auto"/>
        <w:rPr>
          <w:rFonts w:ascii="Times New Roman" w:eastAsiaTheme="minorEastAsia" w:hAnsi="Times New Roman"/>
          <w:b/>
          <w:sz w:val="24"/>
          <w:szCs w:val="24"/>
        </w:rPr>
      </w:pPr>
      <w:bookmarkStart w:id="358" w:name="3.2_详细评审"/>
      <w:bookmarkStart w:id="359" w:name="_Toc21147"/>
      <w:bookmarkEnd w:id="358"/>
      <w:r>
        <w:rPr>
          <w:rFonts w:ascii="Times New Roman" w:eastAsiaTheme="minorEastAsia" w:hAnsi="Times New Roman" w:hint="eastAsia"/>
          <w:b/>
          <w:sz w:val="24"/>
          <w:szCs w:val="24"/>
        </w:rPr>
        <w:t xml:space="preserve">3.2 </w:t>
      </w:r>
      <w:r>
        <w:rPr>
          <w:rFonts w:ascii="Times New Roman" w:eastAsiaTheme="minorEastAsia" w:hAnsi="Times New Roman" w:hint="eastAsia"/>
          <w:b/>
          <w:sz w:val="24"/>
          <w:szCs w:val="24"/>
        </w:rPr>
        <w:t>详细评审</w:t>
      </w:r>
      <w:bookmarkEnd w:id="359"/>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3.2.1 </w:t>
      </w:r>
      <w:r>
        <w:rPr>
          <w:rFonts w:ascii="Times New Roman" w:eastAsiaTheme="minorEastAsia" w:hAnsi="Times New Roman" w:cstheme="minorEastAsia" w:hint="eastAsia"/>
          <w:sz w:val="24"/>
          <w:szCs w:val="28"/>
        </w:rPr>
        <w:t>评标委员会按本章第</w:t>
      </w:r>
      <w:r>
        <w:rPr>
          <w:rFonts w:ascii="Times New Roman" w:eastAsiaTheme="minorEastAsia" w:hAnsi="Times New Roman" w:cstheme="minorEastAsia" w:hint="eastAsia"/>
          <w:sz w:val="24"/>
          <w:szCs w:val="28"/>
        </w:rPr>
        <w:t>2.2</w:t>
      </w:r>
      <w:r>
        <w:rPr>
          <w:rFonts w:ascii="Times New Roman" w:eastAsiaTheme="minorEastAsia" w:hAnsi="Times New Roman" w:cstheme="minorEastAsia" w:hint="eastAsia"/>
          <w:sz w:val="24"/>
          <w:szCs w:val="28"/>
        </w:rPr>
        <w:t>款规定的评标价格调整方法进行必要的价格调整，并编制“标价比较表”。</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 3.2.2 </w:t>
      </w:r>
      <w:r>
        <w:rPr>
          <w:rFonts w:ascii="Times New Roman" w:eastAsiaTheme="minorEastAsia" w:hAnsi="Times New Roman" w:cstheme="minorEastAsia" w:hint="eastAsia"/>
          <w:sz w:val="24"/>
          <w:szCs w:val="28"/>
        </w:rPr>
        <w:t>评标委员会发现投标人的报价明显低于其他投标报价，使得其投标报价可能低于其成本的，应当要求该投标人</w:t>
      </w:r>
      <w:proofErr w:type="gramStart"/>
      <w:r>
        <w:rPr>
          <w:rFonts w:ascii="Times New Roman" w:eastAsiaTheme="minorEastAsia" w:hAnsi="Times New Roman" w:cstheme="minorEastAsia" w:hint="eastAsia"/>
          <w:sz w:val="24"/>
          <w:szCs w:val="28"/>
        </w:rPr>
        <w:t>作出</w:t>
      </w:r>
      <w:proofErr w:type="gramEnd"/>
      <w:r>
        <w:rPr>
          <w:rFonts w:ascii="Times New Roman" w:eastAsiaTheme="minorEastAsia" w:hAnsi="Times New Roman" w:cstheme="minorEastAsia" w:hint="eastAsia"/>
          <w:sz w:val="24"/>
          <w:szCs w:val="28"/>
        </w:rPr>
        <w:t>书面说明并提供相应的证明材料。投标人不能合理说明或者不能提供相应证明材料的，由评标委员会认定该投标人以低于成本报价竞标，并否决其投标。</w:t>
      </w:r>
    </w:p>
    <w:p w:rsidR="009F681E" w:rsidRDefault="00E37B52">
      <w:pPr>
        <w:spacing w:line="360" w:lineRule="auto"/>
        <w:rPr>
          <w:rFonts w:ascii="Times New Roman" w:eastAsiaTheme="minorEastAsia" w:hAnsi="Times New Roman"/>
          <w:b/>
          <w:sz w:val="24"/>
          <w:szCs w:val="24"/>
        </w:rPr>
      </w:pPr>
      <w:bookmarkStart w:id="360" w:name="3.3_投标文件的澄清"/>
      <w:bookmarkStart w:id="361" w:name="_Toc30212"/>
      <w:bookmarkEnd w:id="360"/>
      <w:r>
        <w:rPr>
          <w:rFonts w:ascii="Times New Roman" w:eastAsiaTheme="minorEastAsia" w:hAnsi="Times New Roman" w:hint="eastAsia"/>
          <w:b/>
          <w:sz w:val="24"/>
          <w:szCs w:val="24"/>
        </w:rPr>
        <w:t xml:space="preserve">3.3 </w:t>
      </w:r>
      <w:r>
        <w:rPr>
          <w:rFonts w:ascii="Times New Roman" w:eastAsiaTheme="minorEastAsia" w:hAnsi="Times New Roman" w:hint="eastAsia"/>
          <w:b/>
          <w:sz w:val="24"/>
          <w:szCs w:val="24"/>
        </w:rPr>
        <w:t>投标文件的澄清</w:t>
      </w:r>
      <w:bookmarkEnd w:id="361"/>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3.3.1 </w:t>
      </w:r>
      <w:r>
        <w:rPr>
          <w:rFonts w:ascii="Times New Roman" w:eastAsiaTheme="minorEastAsia" w:hAnsi="Times New Roman" w:cstheme="minorEastAsia" w:hint="eastAsia"/>
          <w:sz w:val="24"/>
          <w:szCs w:val="28"/>
        </w:rPr>
        <w:t>在评标过程中，评标委员会可以书面形式要求投标人对投标文件中含义不明确、对同类问题表述不一致或者有明显文字和计算错误的内容做必要的澄清、说明或补正。澄清、说明或补正应以书面方式进行。评标委员会不接受投标人主动提出的澄清、说明或补正。</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3.3.2 </w:t>
      </w:r>
      <w:r>
        <w:rPr>
          <w:rFonts w:ascii="Times New Roman" w:eastAsiaTheme="minorEastAsia" w:hAnsi="Times New Roman" w:cstheme="minorEastAsia" w:hint="eastAsia"/>
          <w:sz w:val="24"/>
          <w:szCs w:val="28"/>
        </w:rPr>
        <w:t>澄清、说明或补正不得超出投标文件的范围且不得改变投标文件的实质性内容，并构成投标文件的组成部分。</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3.3.3 </w:t>
      </w:r>
      <w:r>
        <w:rPr>
          <w:rFonts w:ascii="Times New Roman" w:eastAsiaTheme="minorEastAsia" w:hAnsi="Times New Roman" w:cstheme="minorEastAsia" w:hint="eastAsia"/>
          <w:sz w:val="24"/>
          <w:szCs w:val="28"/>
        </w:rPr>
        <w:t>评标委员会对投标人提交的澄清、说明或补正有疑问的，可以要求投标人进一步澄清、说明或补正，直至满足评标委员会的要求。</w:t>
      </w:r>
    </w:p>
    <w:p w:rsidR="009F681E" w:rsidRDefault="00E37B52">
      <w:pPr>
        <w:spacing w:line="360" w:lineRule="auto"/>
        <w:rPr>
          <w:rFonts w:ascii="Times New Roman" w:eastAsiaTheme="minorEastAsia" w:hAnsi="Times New Roman"/>
          <w:b/>
          <w:sz w:val="24"/>
          <w:szCs w:val="24"/>
        </w:rPr>
      </w:pPr>
      <w:bookmarkStart w:id="362" w:name="3.4_评标结果"/>
      <w:bookmarkStart w:id="363" w:name="_Toc30547"/>
      <w:bookmarkEnd w:id="362"/>
      <w:r>
        <w:rPr>
          <w:rFonts w:ascii="Times New Roman" w:eastAsiaTheme="minorEastAsia" w:hAnsi="Times New Roman" w:hint="eastAsia"/>
          <w:b/>
          <w:sz w:val="24"/>
          <w:szCs w:val="24"/>
        </w:rPr>
        <w:t xml:space="preserve">3.4 </w:t>
      </w:r>
      <w:r>
        <w:rPr>
          <w:rFonts w:ascii="Times New Roman" w:eastAsiaTheme="minorEastAsia" w:hAnsi="Times New Roman" w:hint="eastAsia"/>
          <w:b/>
          <w:sz w:val="24"/>
          <w:szCs w:val="24"/>
        </w:rPr>
        <w:t>评标结果</w:t>
      </w:r>
      <w:bookmarkEnd w:id="363"/>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3.4.1 </w:t>
      </w:r>
      <w:r>
        <w:rPr>
          <w:rFonts w:ascii="Times New Roman" w:eastAsiaTheme="minorEastAsia" w:hAnsi="Times New Roman" w:cstheme="minorEastAsia" w:hint="eastAsia"/>
          <w:sz w:val="24"/>
          <w:szCs w:val="28"/>
        </w:rPr>
        <w:t>除第二章“投标人须知”前附表授权直接确定中标人外，评标委员会按照经评审的价格由低到高的顺序推荐中标候选人，并标明排序。</w:t>
      </w:r>
    </w:p>
    <w:p w:rsidR="009F681E" w:rsidRDefault="00E37B52">
      <w:pPr>
        <w:pStyle w:val="af1"/>
        <w:tabs>
          <w:tab w:val="left" w:pos="976"/>
        </w:tabs>
        <w:spacing w:line="360" w:lineRule="auto"/>
        <w:ind w:left="0" w:firstLineChars="200" w:firstLine="480"/>
        <w:jc w:val="both"/>
        <w:rPr>
          <w:rFonts w:ascii="Times New Roman" w:eastAsiaTheme="minorEastAsia" w:hAnsi="Times New Roman" w:cstheme="minorEastAsia"/>
          <w:sz w:val="24"/>
          <w:szCs w:val="28"/>
        </w:rPr>
      </w:pPr>
      <w:r>
        <w:rPr>
          <w:rFonts w:ascii="Times New Roman" w:eastAsiaTheme="minorEastAsia" w:hAnsi="Times New Roman" w:cstheme="minorEastAsia" w:hint="eastAsia"/>
          <w:sz w:val="24"/>
          <w:szCs w:val="28"/>
        </w:rPr>
        <w:t xml:space="preserve">3.4.2 </w:t>
      </w:r>
      <w:r>
        <w:rPr>
          <w:rFonts w:ascii="Times New Roman" w:eastAsiaTheme="minorEastAsia" w:hAnsi="Times New Roman" w:cstheme="minorEastAsia" w:hint="eastAsia"/>
          <w:sz w:val="24"/>
          <w:szCs w:val="28"/>
        </w:rPr>
        <w:t>评标委员会完成评标后，应当向招标人提交书面评标报告和中标候选人名单。</w:t>
      </w:r>
    </w:p>
    <w:p w:rsidR="009F681E" w:rsidRDefault="009F681E">
      <w:pPr>
        <w:spacing w:line="267" w:lineRule="exact"/>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3"/>
        <w:rPr>
          <w:rFonts w:asciiTheme="minorEastAsia" w:eastAsiaTheme="minorEastAsia" w:hAnsiTheme="minorEastAsia" w:cstheme="minorEastAsia"/>
          <w:sz w:val="26"/>
        </w:rPr>
      </w:pPr>
    </w:p>
    <w:p w:rsidR="009F681E" w:rsidRDefault="00E37B52">
      <w:pPr>
        <w:jc w:val="center"/>
        <w:outlineLvl w:val="0"/>
        <w:rPr>
          <w:rFonts w:ascii="黑体" w:eastAsia="黑体" w:hAnsi="黑体"/>
          <w:sz w:val="36"/>
          <w:szCs w:val="36"/>
        </w:rPr>
      </w:pPr>
      <w:bookmarkStart w:id="364" w:name="_Toc23200"/>
      <w:bookmarkStart w:id="365" w:name="_Toc19384"/>
      <w:r>
        <w:rPr>
          <w:rFonts w:ascii="黑体" w:eastAsia="黑体" w:hAnsi="黑体" w:hint="eastAsia"/>
          <w:sz w:val="36"/>
          <w:szCs w:val="36"/>
        </w:rPr>
        <w:t>第四章  合同条款及格式</w:t>
      </w:r>
      <w:bookmarkStart w:id="366" w:name="第一节__通用合同条款"/>
      <w:bookmarkEnd w:id="364"/>
      <w:bookmarkEnd w:id="365"/>
      <w:bookmarkEnd w:id="366"/>
    </w:p>
    <w:p w:rsidR="009F681E" w:rsidRDefault="00E37B52">
      <w:pPr>
        <w:rPr>
          <w:rFonts w:cs="黑体"/>
          <w:b/>
          <w:bCs/>
          <w:sz w:val="42"/>
          <w:szCs w:val="42"/>
        </w:rPr>
      </w:pPr>
      <w:r>
        <w:rPr>
          <w:rFonts w:cs="黑体" w:hint="eastAsia"/>
          <w:b/>
          <w:bCs/>
          <w:sz w:val="42"/>
          <w:szCs w:val="42"/>
        </w:rPr>
        <w:br w:type="page"/>
      </w:r>
    </w:p>
    <w:p w:rsidR="009F681E" w:rsidRDefault="00E37B52">
      <w:pPr>
        <w:pStyle w:val="4"/>
        <w:tabs>
          <w:tab w:val="left" w:pos="1283"/>
        </w:tabs>
        <w:ind w:left="0" w:right="260" w:firstLine="0"/>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第一节</w:t>
      </w:r>
      <w:r>
        <w:rPr>
          <w:rFonts w:asciiTheme="minorEastAsia" w:eastAsiaTheme="minorEastAsia" w:hAnsiTheme="minorEastAsia" w:cstheme="minorEastAsia" w:hint="eastAsia"/>
        </w:rPr>
        <w:tab/>
        <w:t>通用合同条款</w:t>
      </w:r>
    </w:p>
    <w:p w:rsidR="009F681E" w:rsidRDefault="009F681E">
      <w:pPr>
        <w:pStyle w:val="a5"/>
        <w:spacing w:before="6"/>
        <w:rPr>
          <w:rFonts w:asciiTheme="minorEastAsia" w:eastAsiaTheme="minorEastAsia" w:hAnsiTheme="minorEastAsia" w:cstheme="minorEastAsia"/>
          <w:b/>
          <w:sz w:val="17"/>
        </w:rPr>
      </w:pPr>
    </w:p>
    <w:p w:rsidR="009F681E" w:rsidRDefault="00E37B52">
      <w:pPr>
        <w:pStyle w:val="af1"/>
        <w:numPr>
          <w:ilvl w:val="0"/>
          <w:numId w:val="6"/>
        </w:numPr>
        <w:tabs>
          <w:tab w:val="left" w:pos="904"/>
        </w:tabs>
        <w:spacing w:line="360" w:lineRule="auto"/>
        <w:jc w:val="both"/>
        <w:rPr>
          <w:rFonts w:ascii="Times New Roman" w:hAnsi="Times New Roman" w:cs="Times New Roman"/>
          <w:b/>
          <w:sz w:val="24"/>
          <w:szCs w:val="21"/>
        </w:rPr>
      </w:pPr>
      <w:bookmarkStart w:id="367" w:name="1._一般约定"/>
      <w:bookmarkEnd w:id="367"/>
      <w:r>
        <w:rPr>
          <w:rFonts w:ascii="Times New Roman" w:hAnsi="Times New Roman" w:cs="Times New Roman"/>
          <w:b/>
          <w:sz w:val="24"/>
          <w:szCs w:val="21"/>
        </w:rPr>
        <w:t>一般约定</w:t>
      </w:r>
    </w:p>
    <w:p w:rsidR="009F681E" w:rsidRDefault="00E37B52">
      <w:pPr>
        <w:pStyle w:val="7"/>
        <w:numPr>
          <w:ilvl w:val="1"/>
          <w:numId w:val="6"/>
        </w:numPr>
        <w:tabs>
          <w:tab w:val="left" w:pos="1027"/>
        </w:tabs>
        <w:spacing w:line="360" w:lineRule="auto"/>
        <w:ind w:left="964" w:hanging="493"/>
        <w:jc w:val="both"/>
        <w:rPr>
          <w:rFonts w:ascii="Times New Roman" w:eastAsia="宋体" w:hAnsi="Times New Roman" w:cs="Times New Roman"/>
          <w:sz w:val="24"/>
          <w:szCs w:val="21"/>
        </w:rPr>
      </w:pPr>
      <w:bookmarkStart w:id="368" w:name="1.1_词语定义"/>
      <w:bookmarkEnd w:id="368"/>
      <w:r>
        <w:rPr>
          <w:rFonts w:ascii="Times New Roman" w:eastAsia="宋体" w:hAnsi="Times New Roman" w:cs="Times New Roman"/>
          <w:sz w:val="24"/>
          <w:szCs w:val="21"/>
        </w:rPr>
        <w:t>词语定义</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除专用合同条款另有约定外，合同中的下列词语应具有本款所赋予的含义。</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w:t>
      </w:r>
    </w:p>
    <w:p w:rsidR="009F681E" w:rsidRDefault="00E37B52">
      <w:pPr>
        <w:pStyle w:val="af1"/>
        <w:numPr>
          <w:ilvl w:val="3"/>
          <w:numId w:val="6"/>
        </w:numPr>
        <w:tabs>
          <w:tab w:val="left" w:pos="1502"/>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合同文件（或称合同）：指合同协议书、中标通知书、投标函、商务和技术偏差表、专用合同条款、通用合同条款、供货要求、</w:t>
      </w:r>
      <w:r>
        <w:rPr>
          <w:rFonts w:ascii="Times New Roman" w:hAnsi="Times New Roman" w:cs="Times New Roman" w:hint="eastAsia"/>
          <w:sz w:val="24"/>
          <w:szCs w:val="21"/>
        </w:rPr>
        <w:t>报价清单</w:t>
      </w:r>
      <w:r>
        <w:rPr>
          <w:rFonts w:ascii="Times New Roman" w:hAnsi="Times New Roman" w:cs="Times New Roman"/>
          <w:sz w:val="24"/>
          <w:szCs w:val="21"/>
        </w:rPr>
        <w:t>、中标材料质量标准的详细描述、相关服务计划，以及其他构成合同组成部分的文件。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合同协议书：指买方和卖方共同签署的合同协议书。</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中标通知书：指买方通知卖方中标的函件。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投标函：指由卖方填写并签署的，名为</w:t>
      </w:r>
      <w:r>
        <w:rPr>
          <w:rFonts w:ascii="Times New Roman" w:hAnsi="Times New Roman" w:cs="Times New Roman"/>
          <w:sz w:val="24"/>
          <w:szCs w:val="21"/>
        </w:rPr>
        <w:t>“</w:t>
      </w:r>
      <w:r>
        <w:rPr>
          <w:rFonts w:ascii="Times New Roman" w:hAnsi="Times New Roman" w:cs="Times New Roman"/>
          <w:sz w:val="24"/>
          <w:szCs w:val="21"/>
        </w:rPr>
        <w:t>投标函</w:t>
      </w:r>
      <w:r>
        <w:rPr>
          <w:rFonts w:ascii="Times New Roman" w:hAnsi="Times New Roman" w:cs="Times New Roman"/>
          <w:sz w:val="24"/>
          <w:szCs w:val="21"/>
        </w:rPr>
        <w:t>”</w:t>
      </w:r>
      <w:r>
        <w:rPr>
          <w:rFonts w:ascii="Times New Roman" w:hAnsi="Times New Roman" w:cs="Times New Roman"/>
          <w:sz w:val="24"/>
          <w:szCs w:val="21"/>
        </w:rPr>
        <w:t>的函件。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商务和技术偏差表：指卖方投标文件中的商务和技术偏差表。</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供货要求：指合同文件中名为</w:t>
      </w:r>
      <w:r>
        <w:rPr>
          <w:rFonts w:ascii="Times New Roman" w:hAnsi="Times New Roman" w:cs="Times New Roman"/>
          <w:sz w:val="24"/>
          <w:szCs w:val="21"/>
        </w:rPr>
        <w:t>“</w:t>
      </w:r>
      <w:r>
        <w:rPr>
          <w:rFonts w:ascii="Times New Roman" w:hAnsi="Times New Roman" w:cs="Times New Roman"/>
          <w:sz w:val="24"/>
          <w:szCs w:val="21"/>
        </w:rPr>
        <w:t>供货要求</w:t>
      </w:r>
      <w:r>
        <w:rPr>
          <w:rFonts w:ascii="Times New Roman" w:hAnsi="Times New Roman" w:cs="Times New Roman"/>
          <w:sz w:val="24"/>
          <w:szCs w:val="21"/>
        </w:rPr>
        <w:t>”</w:t>
      </w:r>
      <w:r>
        <w:rPr>
          <w:rFonts w:ascii="Times New Roman" w:hAnsi="Times New Roman" w:cs="Times New Roman"/>
          <w:sz w:val="24"/>
          <w:szCs w:val="21"/>
        </w:rPr>
        <w:t>的文件。</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中标材料质量标准的详细描述：指卖方投标文件中的投标材料质量标准的详细描述。</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相关服务计划：指卖方投标文件中的相关服务计划。</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hint="eastAsia"/>
          <w:sz w:val="24"/>
          <w:szCs w:val="21"/>
        </w:rPr>
        <w:t>报价清单</w:t>
      </w:r>
      <w:r>
        <w:rPr>
          <w:rFonts w:ascii="Times New Roman" w:hAnsi="Times New Roman" w:cs="Times New Roman"/>
          <w:sz w:val="24"/>
          <w:szCs w:val="21"/>
        </w:rPr>
        <w:t>：指卖方投标文件中的</w:t>
      </w:r>
      <w:r>
        <w:rPr>
          <w:rFonts w:ascii="Times New Roman" w:hAnsi="Times New Roman" w:cs="Times New Roman" w:hint="eastAsia"/>
          <w:sz w:val="24"/>
          <w:szCs w:val="21"/>
        </w:rPr>
        <w:t>报价清单</w:t>
      </w:r>
      <w:r>
        <w:rPr>
          <w:rFonts w:ascii="Times New Roman" w:hAnsi="Times New Roman" w:cs="Times New Roman"/>
          <w:sz w:val="24"/>
          <w:szCs w:val="21"/>
        </w:rPr>
        <w:t>。</w:t>
      </w:r>
    </w:p>
    <w:p w:rsidR="009F681E" w:rsidRDefault="00E37B52">
      <w:pPr>
        <w:pStyle w:val="af1"/>
        <w:numPr>
          <w:ilvl w:val="3"/>
          <w:numId w:val="6"/>
        </w:numPr>
        <w:tabs>
          <w:tab w:val="left" w:pos="1608"/>
        </w:tabs>
        <w:spacing w:line="360" w:lineRule="auto"/>
        <w:ind w:left="1542" w:hanging="788"/>
        <w:jc w:val="both"/>
        <w:rPr>
          <w:rFonts w:ascii="Times New Roman" w:hAnsi="Times New Roman" w:cs="Times New Roman"/>
          <w:sz w:val="24"/>
          <w:szCs w:val="21"/>
        </w:rPr>
      </w:pPr>
      <w:r>
        <w:rPr>
          <w:rFonts w:ascii="Times New Roman" w:hAnsi="Times New Roman" w:cs="Times New Roman"/>
          <w:sz w:val="24"/>
          <w:szCs w:val="21"/>
        </w:rPr>
        <w:t>其他合同文件：指经合同双方当事人确认构成合同文件的其他文件。</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合同当事人</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合同当事人：指买方和（或）卖方。</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买方：指与卖方签订合同协议书，购买合同材料和相关服务的当事人，及其合法继承人。</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卖方：指与买方签订合同协议书，提供合同材料和相关服务的当事人，及其合法继承人。</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合同价格</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签约合同价：是签订合同时合同协议书中写明的合同总金额。</w:t>
      </w:r>
    </w:p>
    <w:p w:rsidR="009F681E" w:rsidRDefault="00E37B52">
      <w:pPr>
        <w:pStyle w:val="af1"/>
        <w:numPr>
          <w:ilvl w:val="3"/>
          <w:numId w:val="6"/>
        </w:numPr>
        <w:tabs>
          <w:tab w:val="left" w:pos="1502"/>
        </w:tabs>
        <w:spacing w:line="360" w:lineRule="auto"/>
        <w:ind w:left="1436" w:hanging="682"/>
        <w:jc w:val="both"/>
        <w:rPr>
          <w:rFonts w:ascii="Times New Roman" w:hAnsi="Times New Roman" w:cs="Times New Roman"/>
          <w:sz w:val="24"/>
          <w:szCs w:val="21"/>
        </w:rPr>
      </w:pPr>
      <w:r>
        <w:rPr>
          <w:rFonts w:ascii="Times New Roman" w:hAnsi="Times New Roman" w:cs="Times New Roman"/>
          <w:sz w:val="24"/>
          <w:szCs w:val="21"/>
        </w:rPr>
        <w:t>合同价格：指卖方按合同约定履行了全部合同义务后，买方应付给卖方的金额。</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b/>
          <w:bCs/>
          <w:sz w:val="24"/>
          <w:szCs w:val="21"/>
        </w:rPr>
        <w:lastRenderedPageBreak/>
        <w:t xml:space="preserve"> </w:t>
      </w:r>
      <w:r>
        <w:rPr>
          <w:rFonts w:ascii="Times New Roman" w:hAnsi="Times New Roman" w:cs="Times New Roman"/>
          <w:b/>
          <w:bCs/>
          <w:sz w:val="24"/>
          <w:szCs w:val="21"/>
        </w:rPr>
        <w:t>合同材料</w:t>
      </w:r>
      <w:r>
        <w:rPr>
          <w:rFonts w:ascii="Times New Roman" w:hAnsi="Times New Roman" w:cs="Times New Roman"/>
          <w:sz w:val="24"/>
          <w:szCs w:val="21"/>
        </w:rPr>
        <w:t>：指卖方按合同约定应向买方提供的材料及技术资料，或其中任何一部分。</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技术资料</w:t>
      </w:r>
      <w:r>
        <w:rPr>
          <w:rFonts w:ascii="Times New Roman" w:hAnsi="Times New Roman" w:cs="Times New Roman"/>
          <w:sz w:val="24"/>
          <w:szCs w:val="21"/>
        </w:rPr>
        <w:t>：指各种纸质及电子载体的与合同材料检验、使用、修补等有关的技术指标、规格、图纸和说明文件。</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验收</w:t>
      </w:r>
      <w:r>
        <w:rPr>
          <w:rFonts w:ascii="Times New Roman" w:hAnsi="Times New Roman" w:cs="Times New Roman"/>
          <w:sz w:val="24"/>
          <w:szCs w:val="21"/>
        </w:rPr>
        <w:t>：指合同材料经检验合格后，买方做出接受合同材料的确认。</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b/>
          <w:bCs/>
          <w:sz w:val="24"/>
          <w:szCs w:val="21"/>
        </w:rPr>
        <w:t xml:space="preserve"> </w:t>
      </w:r>
      <w:r>
        <w:rPr>
          <w:rFonts w:ascii="Times New Roman" w:hAnsi="Times New Roman" w:cs="Times New Roman"/>
          <w:b/>
          <w:bCs/>
          <w:sz w:val="24"/>
          <w:szCs w:val="21"/>
        </w:rPr>
        <w:t>相关服务</w:t>
      </w:r>
      <w:r>
        <w:rPr>
          <w:rFonts w:ascii="Times New Roman" w:hAnsi="Times New Roman" w:cs="Times New Roman"/>
          <w:sz w:val="24"/>
          <w:szCs w:val="21"/>
        </w:rPr>
        <w:t>：是指在质量保证期届满前卖方提供的与合同材料有关的辅助服务，包括简单加工、解决合同材料存在的质量问题，以及为买方检验、使用和修补合同材料进行的技术指导、培训、协助等。</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质量保证期：指合同材料验收后，卖方按合同约定保证合同材料正常使用，并负责解决合同材料存在的任何质量问题的期限。</w:t>
      </w:r>
    </w:p>
    <w:p w:rsidR="009F681E" w:rsidRDefault="00E37B52">
      <w:pPr>
        <w:pStyle w:val="8"/>
        <w:numPr>
          <w:ilvl w:val="2"/>
          <w:numId w:val="6"/>
        </w:numPr>
        <w:tabs>
          <w:tab w:val="left" w:pos="1346"/>
        </w:tabs>
        <w:spacing w:line="360" w:lineRule="auto"/>
        <w:ind w:hanging="526"/>
        <w:jc w:val="both"/>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t>工程</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工程：指在专用合同条款中指明的，使用合同材料的工程。</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施工场地（或称工地、施工现场）：指专用合同条款中指明的工程所在场所。</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天（或称日）：除特别指明外，指日历天。合同中按天计算时间的，开始当天不计入，从次日开始计算。合同约定的期间的最后一天是星期日或者其他法定休假日的，以休假日的次日为期间的最后一天。</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月：按照</w:t>
      </w:r>
      <w:proofErr w:type="gramStart"/>
      <w:r>
        <w:rPr>
          <w:rFonts w:ascii="Times New Roman" w:hAnsi="Times New Roman" w:cs="Times New Roman"/>
          <w:sz w:val="24"/>
          <w:szCs w:val="21"/>
        </w:rPr>
        <w:t>公历月</w:t>
      </w:r>
      <w:proofErr w:type="gramEnd"/>
      <w:r>
        <w:rPr>
          <w:rFonts w:ascii="Times New Roman" w:hAnsi="Times New Roman" w:cs="Times New Roman"/>
          <w:sz w:val="24"/>
          <w:szCs w:val="21"/>
        </w:rPr>
        <w:t>计算。合同中按月计算时间的，开始当天不计入，从次日开始计算。合同约定的期间的最后一天是星期日或者其他法定休假日的，以休假日的次日为期间的最后一天。</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书面形式：指合同文件、信件和数据电文（包括电报、电传、传真、电子数据交换</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和电子邮件）等可以有形地表现所载内容的形式。</w:t>
      </w:r>
    </w:p>
    <w:p w:rsidR="009F681E" w:rsidRDefault="00E37B52">
      <w:pPr>
        <w:pStyle w:val="af1"/>
        <w:numPr>
          <w:ilvl w:val="2"/>
          <w:numId w:val="6"/>
        </w:numPr>
        <w:tabs>
          <w:tab w:val="left" w:pos="1346"/>
        </w:tabs>
        <w:spacing w:line="360" w:lineRule="auto"/>
        <w:ind w:left="334" w:firstLine="420"/>
        <w:jc w:val="both"/>
        <w:rPr>
          <w:rFonts w:ascii="Times New Roman" w:hAnsi="Times New Roman" w:cs="Times New Roman"/>
          <w:sz w:val="24"/>
          <w:szCs w:val="21"/>
        </w:rPr>
      </w:pPr>
      <w:r>
        <w:rPr>
          <w:rFonts w:ascii="Times New Roman" w:hAnsi="Times New Roman" w:cs="Times New Roman"/>
          <w:sz w:val="24"/>
          <w:szCs w:val="21"/>
        </w:rPr>
        <w:t>不可抗力：是指任何一方当事人不能预见、不能避免并不能克服的自然灾害和社会性突发事件，如地震、海啸、瘟疫、水灾、骚乱、暴动、战争和专用合同条款约定的其他情形。</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69" w:name="1.2_语言文字"/>
      <w:bookmarkEnd w:id="369"/>
      <w:r>
        <w:rPr>
          <w:rFonts w:ascii="Times New Roman" w:eastAsia="宋体" w:hAnsi="Times New Roman" w:cs="Times New Roman"/>
          <w:sz w:val="24"/>
          <w:szCs w:val="21"/>
        </w:rPr>
        <w:t>语言文字</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合同使用的语言文字为中文。专用术语使用外文的，应附有中文注释。</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0" w:name="1.3_合同文件的优先顺序"/>
      <w:bookmarkEnd w:id="370"/>
      <w:r>
        <w:rPr>
          <w:rFonts w:ascii="Times New Roman" w:eastAsia="宋体" w:hAnsi="Times New Roman" w:cs="Times New Roman"/>
          <w:sz w:val="24"/>
          <w:szCs w:val="21"/>
        </w:rPr>
        <w:lastRenderedPageBreak/>
        <w:t>合同文件的优先顺序</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组成合同的各项文件应互相解释，互为说明。除专用合同条款另有约定外，解释合同文件的优先顺序如下：</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合同协议书；</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中标通知书；</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投标函；</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商务和技术偏差表；</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专用合同条款；</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通用合同条款；</w:t>
      </w:r>
    </w:p>
    <w:p w:rsidR="009F681E" w:rsidRDefault="00E37B52">
      <w:pPr>
        <w:pStyle w:val="af1"/>
        <w:numPr>
          <w:ilvl w:val="0"/>
          <w:numId w:val="7"/>
        </w:numPr>
        <w:tabs>
          <w:tab w:val="left" w:pos="1346"/>
        </w:tabs>
        <w:spacing w:line="360" w:lineRule="auto"/>
        <w:ind w:left="1345" w:hanging="526"/>
        <w:jc w:val="both"/>
        <w:rPr>
          <w:rFonts w:ascii="Times New Roman" w:hAnsi="Times New Roman" w:cs="Times New Roman"/>
          <w:sz w:val="24"/>
          <w:szCs w:val="21"/>
        </w:rPr>
      </w:pPr>
      <w:r>
        <w:rPr>
          <w:rFonts w:ascii="Times New Roman" w:hAnsi="Times New Roman" w:cs="Times New Roman"/>
          <w:sz w:val="24"/>
          <w:szCs w:val="21"/>
        </w:rPr>
        <w:t>供货要求；</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hint="eastAsia"/>
          <w:sz w:val="24"/>
          <w:szCs w:val="21"/>
        </w:rPr>
        <w:t>报价清单</w:t>
      </w:r>
      <w:r>
        <w:rPr>
          <w:rFonts w:ascii="Times New Roman" w:hAnsi="Times New Roman" w:cs="Times New Roman"/>
          <w:sz w:val="24"/>
          <w:szCs w:val="21"/>
        </w:rPr>
        <w:t>；</w:t>
      </w:r>
    </w:p>
    <w:p w:rsidR="009F681E" w:rsidRDefault="00E37B52">
      <w:pPr>
        <w:pStyle w:val="af1"/>
        <w:numPr>
          <w:ilvl w:val="0"/>
          <w:numId w:val="7"/>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中标材料质量标准的详细描述；</w:t>
      </w:r>
    </w:p>
    <w:p w:rsidR="009F681E" w:rsidRDefault="00E37B52">
      <w:pPr>
        <w:pStyle w:val="af1"/>
        <w:numPr>
          <w:ilvl w:val="0"/>
          <w:numId w:val="7"/>
        </w:numPr>
        <w:tabs>
          <w:tab w:val="left" w:pos="1450"/>
        </w:tabs>
        <w:spacing w:line="360" w:lineRule="auto"/>
        <w:ind w:left="1450" w:hanging="630"/>
        <w:jc w:val="both"/>
        <w:rPr>
          <w:rFonts w:ascii="Times New Roman" w:hAnsi="Times New Roman" w:cs="Times New Roman"/>
          <w:sz w:val="24"/>
          <w:szCs w:val="21"/>
        </w:rPr>
      </w:pPr>
      <w:r>
        <w:rPr>
          <w:rFonts w:ascii="Times New Roman" w:hAnsi="Times New Roman" w:cs="Times New Roman"/>
          <w:sz w:val="24"/>
          <w:szCs w:val="21"/>
        </w:rPr>
        <w:t>相关服务计划；</w:t>
      </w:r>
    </w:p>
    <w:p w:rsidR="009F681E" w:rsidRDefault="00E37B52">
      <w:pPr>
        <w:pStyle w:val="af1"/>
        <w:numPr>
          <w:ilvl w:val="0"/>
          <w:numId w:val="7"/>
        </w:numPr>
        <w:tabs>
          <w:tab w:val="left" w:pos="1443"/>
        </w:tabs>
        <w:spacing w:line="360" w:lineRule="auto"/>
        <w:ind w:left="1442" w:hanging="623"/>
        <w:jc w:val="both"/>
        <w:rPr>
          <w:rFonts w:ascii="Times New Roman" w:hAnsi="Times New Roman" w:cs="Times New Roman"/>
          <w:sz w:val="24"/>
          <w:szCs w:val="21"/>
        </w:rPr>
      </w:pPr>
      <w:r>
        <w:rPr>
          <w:rFonts w:ascii="Times New Roman" w:hAnsi="Times New Roman" w:cs="Times New Roman"/>
          <w:sz w:val="24"/>
          <w:szCs w:val="21"/>
        </w:rPr>
        <w:t>其他合同文件。</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1" w:name="1.4_合同的生效及变更"/>
      <w:bookmarkEnd w:id="371"/>
      <w:r>
        <w:rPr>
          <w:rFonts w:ascii="Times New Roman" w:eastAsia="宋体" w:hAnsi="Times New Roman" w:cs="Times New Roman"/>
          <w:sz w:val="24"/>
          <w:szCs w:val="21"/>
        </w:rPr>
        <w:t>合同的生效及变更</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除专用合同条款另有约定外，买方和卖方的法定代表人（单位负责人）或其授权代表在合同协议书上签字并加盖单位章后，合同生效。</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除专用合同条款另有约定外，在合同履行过程中，如需对合同进行变更，双方应签订书面协议，并经双方法定代表人（单位负责人）或其授权代表签字并加盖单位章后生效。</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2" w:name="1.5_联络"/>
      <w:bookmarkEnd w:id="372"/>
      <w:r>
        <w:rPr>
          <w:rFonts w:ascii="Times New Roman" w:eastAsia="宋体" w:hAnsi="Times New Roman" w:cs="Times New Roman"/>
          <w:sz w:val="24"/>
          <w:szCs w:val="21"/>
        </w:rPr>
        <w:t>联络</w:t>
      </w:r>
    </w:p>
    <w:p w:rsidR="009F681E" w:rsidRDefault="00E37B52">
      <w:pPr>
        <w:pStyle w:val="af1"/>
        <w:numPr>
          <w:ilvl w:val="2"/>
          <w:numId w:val="6"/>
        </w:numPr>
        <w:tabs>
          <w:tab w:val="left" w:pos="1346"/>
        </w:tabs>
        <w:spacing w:line="360" w:lineRule="auto"/>
        <w:ind w:left="400" w:firstLine="309"/>
        <w:jc w:val="both"/>
        <w:rPr>
          <w:rFonts w:ascii="Times New Roman" w:hAnsi="Times New Roman" w:cs="Times New Roman"/>
          <w:sz w:val="24"/>
          <w:szCs w:val="21"/>
        </w:rPr>
      </w:pPr>
      <w:r>
        <w:rPr>
          <w:rFonts w:ascii="Times New Roman" w:hAnsi="Times New Roman" w:cs="Times New Roman"/>
          <w:sz w:val="24"/>
          <w:szCs w:val="21"/>
        </w:rPr>
        <w:t>买卖双方应就合同履行中有关的事项及时进行联络，重要事项应通过书面形式进行联络。</w:t>
      </w:r>
    </w:p>
    <w:p w:rsidR="009F681E" w:rsidRDefault="00E37B52">
      <w:pPr>
        <w:pStyle w:val="af1"/>
        <w:numPr>
          <w:ilvl w:val="2"/>
          <w:numId w:val="6"/>
        </w:numPr>
        <w:tabs>
          <w:tab w:val="left" w:pos="1346"/>
        </w:tabs>
        <w:spacing w:line="360" w:lineRule="auto"/>
        <w:ind w:left="400" w:firstLine="309"/>
        <w:jc w:val="both"/>
        <w:rPr>
          <w:rFonts w:ascii="Times New Roman" w:hAnsi="Times New Roman" w:cs="Times New Roman"/>
          <w:sz w:val="24"/>
          <w:szCs w:val="21"/>
        </w:rPr>
      </w:pPr>
      <w:r>
        <w:rPr>
          <w:rFonts w:ascii="Times New Roman" w:hAnsi="Times New Roman" w:cs="Times New Roman"/>
          <w:sz w:val="24"/>
          <w:szCs w:val="21"/>
        </w:rPr>
        <w:t>买方可以安排监理等相关人员作为买方人员，与卖方进行联络或参加合同材料的检验和验收等。</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r>
        <w:rPr>
          <w:rFonts w:ascii="Times New Roman" w:eastAsia="宋体" w:hAnsi="Times New Roman" w:cs="Times New Roman"/>
          <w:sz w:val="24"/>
          <w:szCs w:val="21"/>
        </w:rPr>
        <w:t>联合体</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卖方为联合体的，联合体各方应当共同与买方签订合同，并向买方为履行合同承担连带责任。</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在合同履行过程中，未经买方同意，不得修改联合体协议。联合体协议中关于联合体成员间权利义务的划分，并不影响或减损联合体各方应就履行合同向买方承担的连带责任。</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联合体牵头人代表联合体与买方联系，并接受指示，负责组织联合体各成员全面履行合同。除非专用合同条款另有约定，牵头人在履行合同中的所有行为均视为已获得联合体各方的授权。买方可将合同价款全部支付给牵头人并视为其</w:t>
      </w:r>
      <w:proofErr w:type="gramStart"/>
      <w:r>
        <w:rPr>
          <w:rFonts w:ascii="Times New Roman" w:hAnsi="Times New Roman" w:cs="Times New Roman"/>
          <w:sz w:val="24"/>
          <w:szCs w:val="21"/>
        </w:rPr>
        <w:t>已适当</w:t>
      </w:r>
      <w:proofErr w:type="gramEnd"/>
      <w:r>
        <w:rPr>
          <w:rFonts w:ascii="Times New Roman" w:hAnsi="Times New Roman" w:cs="Times New Roman"/>
          <w:sz w:val="24"/>
          <w:szCs w:val="21"/>
        </w:rPr>
        <w:t>履行了付款义务。如牵头人的行为将构成对合同内容的变更，则牵头人须事先获得联合体各方的特别授权。</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3" w:name="1.7_转让"/>
      <w:bookmarkEnd w:id="373"/>
      <w:r>
        <w:rPr>
          <w:rFonts w:ascii="Times New Roman" w:eastAsia="宋体" w:hAnsi="Times New Roman" w:cs="Times New Roman"/>
          <w:sz w:val="24"/>
          <w:szCs w:val="21"/>
        </w:rPr>
        <w:t>转让</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未经对方当事人书面同意，合同任何一方均不得转让其在本合同项下的权利和（或）义务。</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4" w:name="1.8_知识产权"/>
      <w:bookmarkEnd w:id="374"/>
      <w:r>
        <w:rPr>
          <w:rFonts w:ascii="Times New Roman" w:eastAsia="宋体" w:hAnsi="Times New Roman" w:cs="Times New Roman"/>
          <w:sz w:val="24"/>
          <w:szCs w:val="21"/>
        </w:rPr>
        <w:t>知识产权</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合同材料或其中的技术资料涉及知识产权的，卖方保证买方免于受到任何知识产权侵权的主张、索赔或诉讼的伤害。</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如果买方收到任何第三方有关知识产权的主张、索赔或诉讼，卖方在收到买方通知后，应以买方名义处理与第三方的索赔或诉讼，并承担因此产生的费用以及给买方造成的损失。</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5" w:name="1.9_保密"/>
      <w:bookmarkEnd w:id="375"/>
      <w:r>
        <w:rPr>
          <w:rFonts w:ascii="Times New Roman" w:eastAsia="宋体" w:hAnsi="Times New Roman" w:cs="Times New Roman"/>
          <w:sz w:val="24"/>
          <w:szCs w:val="21"/>
        </w:rPr>
        <w:t>保密</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合同双方应对因履行合同而取得的另一方当事人的信息、资料等予以保密。未经另一方当事人书面同意，任何一方均不得为与履行合同无关的目的使用或向第三方披露另一方当事人提供的信息、资料。</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76" w:name="2._合同范围"/>
      <w:bookmarkEnd w:id="376"/>
      <w:r>
        <w:rPr>
          <w:rFonts w:ascii="Times New Roman" w:eastAsia="宋体" w:hAnsi="Times New Roman" w:cs="Times New Roman"/>
          <w:sz w:val="24"/>
          <w:szCs w:val="21"/>
        </w:rPr>
        <w:t>合同范围</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卖方应根据供货要求、中标材料质量标准的详细描述、相关服务计划等合同文件的约定向买方提供合同材料和相关服务。</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77" w:name="3._合同价格与支付"/>
      <w:bookmarkEnd w:id="377"/>
      <w:r>
        <w:rPr>
          <w:rFonts w:ascii="Times New Roman" w:eastAsia="宋体" w:hAnsi="Times New Roman" w:cs="Times New Roman"/>
          <w:sz w:val="24"/>
          <w:szCs w:val="21"/>
        </w:rPr>
        <w:t>合同价格与支付</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8" w:name="3.1_合同价格"/>
      <w:bookmarkEnd w:id="378"/>
      <w:r>
        <w:rPr>
          <w:rFonts w:ascii="Times New Roman" w:eastAsia="宋体" w:hAnsi="Times New Roman" w:cs="Times New Roman"/>
          <w:sz w:val="24"/>
          <w:szCs w:val="21"/>
        </w:rPr>
        <w:t>合同价格</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合同协议书中载明的签约合同价包括卖方为完成合同全部义务应承担的一切成本、费用和支出以及卖方的合理利润。</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除专用合同条款另有约定外，供货周期不超过</w:t>
      </w:r>
      <w:r>
        <w:rPr>
          <w:rFonts w:ascii="Times New Roman" w:hAnsi="Times New Roman" w:cs="Times New Roman"/>
          <w:sz w:val="24"/>
          <w:szCs w:val="21"/>
        </w:rPr>
        <w:t>12</w:t>
      </w:r>
      <w:r>
        <w:rPr>
          <w:rFonts w:ascii="Times New Roman" w:hAnsi="Times New Roman" w:cs="Times New Roman"/>
          <w:sz w:val="24"/>
          <w:szCs w:val="21"/>
        </w:rPr>
        <w:t>个月的签约合同价为固定价格。供货周期超过</w:t>
      </w:r>
      <w:r>
        <w:rPr>
          <w:rFonts w:ascii="Times New Roman" w:hAnsi="Times New Roman" w:cs="Times New Roman"/>
          <w:sz w:val="24"/>
          <w:szCs w:val="21"/>
        </w:rPr>
        <w:t>12</w:t>
      </w:r>
      <w:r>
        <w:rPr>
          <w:rFonts w:ascii="Times New Roman" w:hAnsi="Times New Roman" w:cs="Times New Roman"/>
          <w:sz w:val="24"/>
          <w:szCs w:val="21"/>
        </w:rPr>
        <w:t>个月且合同材料交付时材料价格变化超过专用合同条款约定的幅度的，双方应按照专用合同条款中约定的调整方法对合同价格进行调整。</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79" w:name="3.2_合同价款的支付"/>
      <w:bookmarkEnd w:id="379"/>
      <w:r>
        <w:rPr>
          <w:rFonts w:ascii="Times New Roman" w:eastAsia="宋体" w:hAnsi="Times New Roman" w:cs="Times New Roman"/>
          <w:sz w:val="24"/>
          <w:szCs w:val="21"/>
        </w:rPr>
        <w:t>合同价款的支付</w:t>
      </w:r>
    </w:p>
    <w:p w:rsidR="009F681E" w:rsidRDefault="00E37B52">
      <w:pPr>
        <w:pStyle w:val="a5"/>
        <w:spacing w:line="360" w:lineRule="auto"/>
        <w:ind w:left="820"/>
        <w:jc w:val="both"/>
        <w:rPr>
          <w:rFonts w:ascii="Times New Roman" w:hAnsi="Times New Roman" w:cs="Times New Roman"/>
          <w:sz w:val="24"/>
        </w:rPr>
      </w:pPr>
      <w:r>
        <w:rPr>
          <w:rFonts w:ascii="Times New Roman" w:hAnsi="Times New Roman" w:cs="Times New Roman"/>
          <w:sz w:val="24"/>
        </w:rPr>
        <w:t>除专用合同条款另有约定外，买方应通过以下方式和比例向卖方支付合同价款：</w:t>
      </w:r>
    </w:p>
    <w:p w:rsidR="009F681E" w:rsidRDefault="00E37B52">
      <w:pPr>
        <w:pStyle w:val="af1"/>
        <w:numPr>
          <w:ilvl w:val="2"/>
          <w:numId w:val="6"/>
        </w:numPr>
        <w:tabs>
          <w:tab w:val="left" w:pos="1293"/>
        </w:tabs>
        <w:spacing w:line="360" w:lineRule="auto"/>
        <w:ind w:left="1227"/>
        <w:jc w:val="both"/>
        <w:rPr>
          <w:rFonts w:ascii="Times New Roman" w:hAnsi="Times New Roman" w:cs="Times New Roman"/>
          <w:sz w:val="24"/>
          <w:szCs w:val="21"/>
        </w:rPr>
      </w:pPr>
      <w:r>
        <w:rPr>
          <w:rFonts w:ascii="Times New Roman" w:hAnsi="Times New Roman" w:cs="Times New Roman"/>
          <w:sz w:val="24"/>
          <w:szCs w:val="21"/>
        </w:rPr>
        <w:t>预付款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合同生效后，买方在收到卖方开具的注明应付预付款金额的财务收据正本一份并经审核无误后</w:t>
      </w:r>
      <w:r>
        <w:rPr>
          <w:rFonts w:ascii="Times New Roman" w:hAnsi="Times New Roman" w:cs="Times New Roman"/>
          <w:sz w:val="24"/>
        </w:rPr>
        <w:t>28</w:t>
      </w:r>
      <w:r>
        <w:rPr>
          <w:rFonts w:ascii="Times New Roman" w:hAnsi="Times New Roman" w:cs="Times New Roman"/>
          <w:sz w:val="24"/>
        </w:rPr>
        <w:t>日内，向卖方支付签约合同价的</w:t>
      </w:r>
      <w:r>
        <w:rPr>
          <w:rFonts w:ascii="Times New Roman" w:hAnsi="Times New Roman" w:cs="Times New Roman"/>
          <w:sz w:val="24"/>
        </w:rPr>
        <w:t>10%</w:t>
      </w:r>
      <w:r>
        <w:rPr>
          <w:rFonts w:ascii="Times New Roman" w:hAnsi="Times New Roman" w:cs="Times New Roman"/>
          <w:sz w:val="24"/>
        </w:rPr>
        <w:t>作为预付款。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买方支付预付款后，如卖方未履行合同义务，则买方有权收回预付款；如卖方依约履行了合同义务，则预付款抵作进度款。</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进度款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卖方按照合同约定的进度交付合同材料并提供相关服务后，买方在收到卖方提交的下列单据并经审核无误后</w:t>
      </w:r>
      <w:r>
        <w:rPr>
          <w:rFonts w:ascii="Times New Roman" w:hAnsi="Times New Roman" w:cs="Times New Roman"/>
          <w:sz w:val="24"/>
        </w:rPr>
        <w:t>28</w:t>
      </w:r>
      <w:r>
        <w:rPr>
          <w:rFonts w:ascii="Times New Roman" w:hAnsi="Times New Roman" w:cs="Times New Roman"/>
          <w:sz w:val="24"/>
        </w:rPr>
        <w:t>日内，应向卖方支付进度款，进度款支付至该批次合同材料的合同价格的</w:t>
      </w:r>
      <w:r>
        <w:rPr>
          <w:rFonts w:ascii="Times New Roman" w:hAnsi="Times New Roman" w:cs="Times New Roman"/>
          <w:sz w:val="24"/>
        </w:rPr>
        <w:t>95%</w:t>
      </w:r>
      <w:r>
        <w:rPr>
          <w:rFonts w:ascii="Times New Roman" w:hAnsi="Times New Roman" w:cs="Times New Roman"/>
          <w:sz w:val="24"/>
        </w:rPr>
        <w:t>：</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卖方出具的交货清单正本一份；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买方签署的收货清单正本一份；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制造商出具的出厂质量合格证正本一份；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合同材料验收证书或进度款支付函正本一份；</w:t>
      </w:r>
    </w:p>
    <w:p w:rsidR="009F681E" w:rsidRDefault="00E37B52">
      <w:pPr>
        <w:pStyle w:val="af1"/>
        <w:numPr>
          <w:ilvl w:val="0"/>
          <w:numId w:val="8"/>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合同价格</w:t>
      </w:r>
      <w:r>
        <w:rPr>
          <w:rFonts w:ascii="Times New Roman" w:hAnsi="Times New Roman" w:cs="Times New Roman"/>
          <w:sz w:val="24"/>
          <w:szCs w:val="21"/>
        </w:rPr>
        <w:t>100%</w:t>
      </w:r>
      <w:r>
        <w:rPr>
          <w:rFonts w:ascii="Times New Roman" w:hAnsi="Times New Roman" w:cs="Times New Roman"/>
          <w:sz w:val="24"/>
          <w:szCs w:val="21"/>
        </w:rPr>
        <w:t>金额的增值税发票正本一份。</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r>
        <w:rPr>
          <w:rFonts w:ascii="Times New Roman" w:hAnsi="Times New Roman" w:cs="Times New Roman"/>
          <w:sz w:val="24"/>
          <w:szCs w:val="21"/>
        </w:rPr>
        <w:t>结清款</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全部合同材料质量保证期届满后，买方在收到卖方提交的由买方签署的质量保证期届满证书并经审核无误后</w:t>
      </w:r>
      <w:r>
        <w:rPr>
          <w:rFonts w:ascii="Times New Roman" w:hAnsi="Times New Roman" w:cs="Times New Roman"/>
          <w:sz w:val="24"/>
        </w:rPr>
        <w:t>28</w:t>
      </w:r>
      <w:r>
        <w:rPr>
          <w:rFonts w:ascii="Times New Roman" w:hAnsi="Times New Roman" w:cs="Times New Roman"/>
          <w:sz w:val="24"/>
        </w:rPr>
        <w:t>日内，向卖方支付合同价格</w:t>
      </w:r>
      <w:r>
        <w:rPr>
          <w:rFonts w:ascii="Times New Roman" w:hAnsi="Times New Roman" w:cs="Times New Roman"/>
          <w:sz w:val="24"/>
        </w:rPr>
        <w:t>5%</w:t>
      </w:r>
      <w:r>
        <w:rPr>
          <w:rFonts w:ascii="Times New Roman" w:hAnsi="Times New Roman" w:cs="Times New Roman"/>
          <w:sz w:val="24"/>
        </w:rPr>
        <w:t>的结清款。</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0" w:name="3.3_买方扣款的权利"/>
      <w:bookmarkEnd w:id="380"/>
      <w:r>
        <w:rPr>
          <w:rFonts w:ascii="Times New Roman" w:eastAsia="宋体" w:hAnsi="Times New Roman" w:cs="Times New Roman"/>
          <w:sz w:val="24"/>
          <w:szCs w:val="21"/>
        </w:rPr>
        <w:t>买方扣款的权利</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当卖方应向买方支付合同项下的违约金或赔偿金时，买方有权从上述任何一笔应付款中予以直接扣除和（或）兑付履约保证金。</w:t>
      </w:r>
      <w:bookmarkStart w:id="381" w:name="4._包装、标记、运输和交付"/>
      <w:bookmarkEnd w:id="381"/>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r>
        <w:rPr>
          <w:rFonts w:ascii="Times New Roman" w:eastAsia="宋体" w:hAnsi="Times New Roman" w:cs="Times New Roman"/>
          <w:sz w:val="24"/>
          <w:szCs w:val="21"/>
        </w:rPr>
        <w:t>包装、标记、运输和交付</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2" w:name="4.1_包装"/>
      <w:bookmarkEnd w:id="382"/>
      <w:r>
        <w:rPr>
          <w:rFonts w:ascii="Times New Roman" w:eastAsia="宋体" w:hAnsi="Times New Roman" w:cs="Times New Roman"/>
          <w:sz w:val="24"/>
          <w:szCs w:val="21"/>
        </w:rPr>
        <w:t>包装</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卖方应对合同材料进行妥善包装，以满足合同材料运至施工场地及在施工场地保管的需要。包装应采取防潮、防晒、防锈、防腐蚀、防震动及防止其他损坏的必要保护措施，从而保护合同材料能够经受多次搬运、装卸、长途运输并适宜保管。</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除专用合同条款另有约定外，买方无需将包装物退还给卖方。</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3" w:name="4.2_标记"/>
      <w:bookmarkEnd w:id="383"/>
      <w:r>
        <w:rPr>
          <w:rFonts w:ascii="Times New Roman" w:eastAsia="宋体" w:hAnsi="Times New Roman" w:cs="Times New Roman"/>
          <w:sz w:val="24"/>
          <w:szCs w:val="21"/>
        </w:rPr>
        <w:t>标记</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bookmarkStart w:id="384" w:name="4.2.1_除专用合同条款另有约定外，卖方应按合同约定在材料包装上以不可擦除的、"/>
      <w:bookmarkEnd w:id="384"/>
      <w:r>
        <w:rPr>
          <w:rFonts w:ascii="Times New Roman" w:hAnsi="Times New Roman" w:cs="Times New Roman"/>
          <w:sz w:val="24"/>
          <w:szCs w:val="21"/>
        </w:rPr>
        <w:t>除专用合同条款另有约定外，卖方应按合同约定在材料包装上以不可擦除的、明显的方式</w:t>
      </w:r>
      <w:proofErr w:type="gramStart"/>
      <w:r>
        <w:rPr>
          <w:rFonts w:ascii="Times New Roman" w:hAnsi="Times New Roman" w:cs="Times New Roman"/>
          <w:sz w:val="24"/>
          <w:szCs w:val="21"/>
        </w:rPr>
        <w:t>作出</w:t>
      </w:r>
      <w:proofErr w:type="gramEnd"/>
      <w:r>
        <w:rPr>
          <w:rFonts w:ascii="Times New Roman" w:hAnsi="Times New Roman" w:cs="Times New Roman"/>
          <w:sz w:val="24"/>
          <w:szCs w:val="21"/>
        </w:rPr>
        <w:t>必要的标记。</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根据合同材料的特点和运输、保管的不同要求，卖方应对合同材料清楚地标注</w:t>
      </w:r>
      <w:r>
        <w:rPr>
          <w:rFonts w:ascii="Times New Roman" w:hAnsi="Times New Roman" w:cs="Times New Roman"/>
          <w:sz w:val="24"/>
          <w:szCs w:val="21"/>
        </w:rPr>
        <w:t>“</w:t>
      </w:r>
      <w:r>
        <w:rPr>
          <w:rFonts w:ascii="Times New Roman" w:hAnsi="Times New Roman" w:cs="Times New Roman"/>
          <w:sz w:val="24"/>
          <w:szCs w:val="21"/>
        </w:rPr>
        <w:t>小心轻放</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此端朝上，请勿倒置</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w:t>
      </w:r>
      <w:r>
        <w:rPr>
          <w:rFonts w:ascii="Times New Roman" w:hAnsi="Times New Roman" w:cs="Times New Roman"/>
          <w:sz w:val="24"/>
          <w:szCs w:val="21"/>
        </w:rPr>
        <w:t>保持干燥</w:t>
      </w:r>
      <w:r>
        <w:rPr>
          <w:rFonts w:ascii="Times New Roman" w:hAnsi="Times New Roman" w:cs="Times New Roman"/>
          <w:sz w:val="24"/>
          <w:szCs w:val="21"/>
        </w:rPr>
        <w:t>”</w:t>
      </w:r>
      <w:r>
        <w:rPr>
          <w:rFonts w:ascii="Times New Roman" w:hAnsi="Times New Roman" w:cs="Times New Roman"/>
          <w:sz w:val="24"/>
          <w:szCs w:val="21"/>
        </w:rPr>
        <w:t>等字样和其他适当标记。如果合同材料中含有易燃易爆物品、腐蚀物品、放射性物质等危险品，卖方应标明危险品标志。</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5" w:name="4.3_运输"/>
      <w:bookmarkEnd w:id="385"/>
      <w:r>
        <w:rPr>
          <w:rFonts w:ascii="Times New Roman" w:eastAsia="宋体" w:hAnsi="Times New Roman" w:cs="Times New Roman"/>
          <w:sz w:val="24"/>
          <w:szCs w:val="21"/>
        </w:rPr>
        <w:t>运输</w:t>
      </w:r>
    </w:p>
    <w:p w:rsidR="009F681E" w:rsidRDefault="00E37B52">
      <w:pPr>
        <w:pStyle w:val="af1"/>
        <w:numPr>
          <w:ilvl w:val="2"/>
          <w:numId w:val="6"/>
        </w:numPr>
        <w:tabs>
          <w:tab w:val="left" w:pos="1346"/>
        </w:tabs>
        <w:spacing w:line="360" w:lineRule="auto"/>
        <w:ind w:hanging="526"/>
        <w:jc w:val="both"/>
        <w:rPr>
          <w:rFonts w:ascii="Times New Roman" w:hAnsi="Times New Roman" w:cs="Times New Roman"/>
          <w:sz w:val="24"/>
          <w:szCs w:val="21"/>
        </w:rPr>
      </w:pPr>
      <w:bookmarkStart w:id="386" w:name="4.3.1_卖方应自行选择适宜的运输工具及线路安排合同材料运输。"/>
      <w:bookmarkEnd w:id="386"/>
      <w:r>
        <w:rPr>
          <w:rFonts w:ascii="Times New Roman" w:hAnsi="Times New Roman" w:cs="Times New Roman"/>
          <w:sz w:val="24"/>
          <w:szCs w:val="21"/>
        </w:rPr>
        <w:t>卖方应自行选择适宜的运输工具及线路安排合同材料运输。</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bookmarkStart w:id="387" w:name="4.3.2_除专用合同条款另有约定外，卖方应在合同材料预计启运7日前，将合同材料"/>
      <w:bookmarkEnd w:id="387"/>
      <w:r>
        <w:rPr>
          <w:rFonts w:ascii="Times New Roman" w:hAnsi="Times New Roman" w:cs="Times New Roman"/>
          <w:sz w:val="24"/>
          <w:szCs w:val="21"/>
        </w:rPr>
        <w:t>除专用合同条款另有约定外，卖方应在合同材料预计启运</w:t>
      </w:r>
      <w:r>
        <w:rPr>
          <w:rFonts w:ascii="Times New Roman" w:hAnsi="Times New Roman" w:cs="Times New Roman"/>
          <w:sz w:val="24"/>
          <w:szCs w:val="21"/>
        </w:rPr>
        <w:t>7</w:t>
      </w:r>
      <w:r>
        <w:rPr>
          <w:rFonts w:ascii="Times New Roman" w:hAnsi="Times New Roman" w:cs="Times New Roman"/>
          <w:sz w:val="24"/>
          <w:szCs w:val="21"/>
        </w:rPr>
        <w:t>日前，将合同材料名称、装运材料数量、重量、体积（用</w:t>
      </w:r>
      <w:r>
        <w:rPr>
          <w:rFonts w:ascii="Times New Roman" w:hAnsi="Times New Roman" w:cs="Times New Roman"/>
          <w:sz w:val="24"/>
          <w:szCs w:val="21"/>
        </w:rPr>
        <w:t>m3</w:t>
      </w:r>
      <w:r>
        <w:rPr>
          <w:rFonts w:ascii="Times New Roman" w:hAnsi="Times New Roman" w:cs="Times New Roman"/>
          <w:sz w:val="24"/>
          <w:szCs w:val="21"/>
        </w:rPr>
        <w:t>表示）、合同材料单价、总金额、运输方式、预计交付日期和合同材料在装卸、保管中的注意事项等</w:t>
      </w:r>
      <w:proofErr w:type="gramStart"/>
      <w:r>
        <w:rPr>
          <w:rFonts w:ascii="Times New Roman" w:hAnsi="Times New Roman" w:cs="Times New Roman"/>
          <w:sz w:val="24"/>
          <w:szCs w:val="21"/>
        </w:rPr>
        <w:t>预通知</w:t>
      </w:r>
      <w:proofErr w:type="gramEnd"/>
      <w:r>
        <w:rPr>
          <w:rFonts w:ascii="Times New Roman" w:hAnsi="Times New Roman" w:cs="Times New Roman"/>
          <w:sz w:val="24"/>
          <w:szCs w:val="21"/>
        </w:rPr>
        <w:t>买方，并在合同材料启运后</w:t>
      </w:r>
      <w:r>
        <w:rPr>
          <w:rFonts w:ascii="Times New Roman" w:hAnsi="Times New Roman" w:cs="Times New Roman"/>
          <w:sz w:val="24"/>
          <w:szCs w:val="21"/>
        </w:rPr>
        <w:t>24</w:t>
      </w:r>
      <w:r>
        <w:rPr>
          <w:rFonts w:ascii="Times New Roman" w:hAnsi="Times New Roman" w:cs="Times New Roman"/>
          <w:sz w:val="24"/>
          <w:szCs w:val="21"/>
        </w:rPr>
        <w:t>小时之内正式通知买方。</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bookmarkStart w:id="388" w:name="4.3.3卖方在根据第4.3.2项进行通知时，如果合同材料中包括单个包装超大和（"/>
      <w:bookmarkEnd w:id="388"/>
      <w:r>
        <w:rPr>
          <w:rFonts w:ascii="Times New Roman" w:hAnsi="Times New Roman" w:cs="Times New Roman"/>
          <w:sz w:val="24"/>
          <w:szCs w:val="21"/>
        </w:rPr>
        <w:t>卖方在根据第</w:t>
      </w:r>
      <w:r>
        <w:rPr>
          <w:rFonts w:ascii="Times New Roman" w:hAnsi="Times New Roman" w:cs="Times New Roman"/>
          <w:sz w:val="24"/>
          <w:szCs w:val="21"/>
        </w:rPr>
        <w:t>4.3.2</w:t>
      </w:r>
      <w:r>
        <w:rPr>
          <w:rFonts w:ascii="Times New Roman" w:hAnsi="Times New Roman" w:cs="Times New Roman"/>
          <w:sz w:val="24"/>
          <w:szCs w:val="21"/>
        </w:rPr>
        <w:t>项进行通知时，如果合同材料中包括单个包装超大和（或）超重的，卖方应将超大和（或）超重的每个包装的重量和尺寸通知买方；如果合同材料中包括易燃易爆物品、腐蚀物品、放射性物质等危险品，则危险品的品名、性质、在装卸、保管方面的特殊要求、注意事项和处理意外情况的方法等，也应一并通知买方。</w:t>
      </w:r>
    </w:p>
    <w:p w:rsidR="009F681E" w:rsidRDefault="00E37B52">
      <w:pPr>
        <w:pStyle w:val="7"/>
        <w:numPr>
          <w:ilvl w:val="1"/>
          <w:numId w:val="6"/>
        </w:numPr>
        <w:tabs>
          <w:tab w:val="left" w:pos="1027"/>
        </w:tabs>
        <w:spacing w:line="360" w:lineRule="auto"/>
        <w:ind w:left="961" w:hanging="491"/>
        <w:jc w:val="both"/>
        <w:rPr>
          <w:rFonts w:ascii="Times New Roman" w:eastAsia="宋体" w:hAnsi="Times New Roman" w:cs="Times New Roman"/>
          <w:sz w:val="24"/>
          <w:szCs w:val="21"/>
        </w:rPr>
      </w:pPr>
      <w:bookmarkStart w:id="389" w:name="4.4_交付"/>
      <w:bookmarkEnd w:id="389"/>
      <w:r>
        <w:rPr>
          <w:rFonts w:ascii="Times New Roman" w:eastAsia="宋体" w:hAnsi="Times New Roman" w:cs="Times New Roman"/>
          <w:sz w:val="24"/>
          <w:szCs w:val="21"/>
        </w:rPr>
        <w:t>交付</w:t>
      </w:r>
    </w:p>
    <w:p w:rsidR="009F681E" w:rsidRDefault="00E37B52">
      <w:pPr>
        <w:pStyle w:val="af1"/>
        <w:numPr>
          <w:ilvl w:val="2"/>
          <w:numId w:val="6"/>
        </w:numPr>
        <w:tabs>
          <w:tab w:val="left" w:pos="1293"/>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卖方应根据合同约定的交付时间和批次在施工场地卸货后将合同材料交付给买方，买方对卖方交付的合同材料的外观及件数进行清点核验后应签发收货清单。买方签发收货清单不代表对合同材料的接受，双方还应按合同约定进行后续的检验和验收。</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lastRenderedPageBreak/>
        <w:t>合同材料的所有权和风险自交付时起由卖方转移至买方，合同材料交付给买方之前包括运输在内的所有风险均由卖方承担。</w:t>
      </w:r>
    </w:p>
    <w:p w:rsidR="009F681E" w:rsidRDefault="00E37B52">
      <w:pPr>
        <w:pStyle w:val="af1"/>
        <w:numPr>
          <w:ilvl w:val="2"/>
          <w:numId w:val="6"/>
        </w:numPr>
        <w:tabs>
          <w:tab w:val="left" w:pos="1346"/>
        </w:tabs>
        <w:spacing w:line="360" w:lineRule="auto"/>
        <w:ind w:left="335" w:firstLine="420"/>
        <w:jc w:val="both"/>
        <w:rPr>
          <w:rFonts w:ascii="Times New Roman" w:hAnsi="Times New Roman" w:cs="Times New Roman"/>
          <w:sz w:val="24"/>
          <w:szCs w:val="21"/>
        </w:rPr>
      </w:pPr>
      <w:r>
        <w:rPr>
          <w:rFonts w:ascii="Times New Roman" w:hAnsi="Times New Roman" w:cs="Times New Roman"/>
          <w:sz w:val="24"/>
          <w:szCs w:val="21"/>
        </w:rPr>
        <w:t>除专用合同条款另有约定外，买方如果发现技术资料存在短缺和（或）损坏，卖方应在收到买方的通知后</w:t>
      </w:r>
      <w:r>
        <w:rPr>
          <w:rFonts w:ascii="Times New Roman" w:hAnsi="Times New Roman" w:cs="Times New Roman"/>
          <w:sz w:val="24"/>
          <w:szCs w:val="21"/>
        </w:rPr>
        <w:t>7</w:t>
      </w:r>
      <w:r>
        <w:rPr>
          <w:rFonts w:ascii="Times New Roman" w:hAnsi="Times New Roman" w:cs="Times New Roman"/>
          <w:sz w:val="24"/>
          <w:szCs w:val="21"/>
        </w:rPr>
        <w:t>日内免费补齐短缺和（或）损坏的部分。如果买方发现卖方提供的技术资料有误，卖方应在收到买方通知后</w:t>
      </w:r>
      <w:r>
        <w:rPr>
          <w:rFonts w:ascii="Times New Roman" w:hAnsi="Times New Roman" w:cs="Times New Roman"/>
          <w:sz w:val="24"/>
          <w:szCs w:val="21"/>
        </w:rPr>
        <w:t>7</w:t>
      </w:r>
      <w:r>
        <w:rPr>
          <w:rFonts w:ascii="Times New Roman" w:hAnsi="Times New Roman" w:cs="Times New Roman"/>
          <w:sz w:val="24"/>
          <w:szCs w:val="21"/>
        </w:rPr>
        <w:t>日内免费替换。如由于买方原因导致技术资料丢失和（或）</w:t>
      </w:r>
      <w:r>
        <w:rPr>
          <w:rFonts w:ascii="Times New Roman" w:hAnsi="Times New Roman" w:cs="Times New Roman"/>
          <w:sz w:val="24"/>
          <w:szCs w:val="21"/>
        </w:rPr>
        <w:t xml:space="preserve"> </w:t>
      </w:r>
      <w:r>
        <w:rPr>
          <w:rFonts w:ascii="Times New Roman" w:hAnsi="Times New Roman" w:cs="Times New Roman"/>
          <w:sz w:val="24"/>
          <w:szCs w:val="21"/>
        </w:rPr>
        <w:t>损坏，卖方应在收到买方的通知后</w:t>
      </w:r>
      <w:r>
        <w:rPr>
          <w:rFonts w:ascii="Times New Roman" w:hAnsi="Times New Roman" w:cs="Times New Roman"/>
          <w:sz w:val="24"/>
          <w:szCs w:val="21"/>
        </w:rPr>
        <w:t>7</w:t>
      </w:r>
      <w:r>
        <w:rPr>
          <w:rFonts w:ascii="Times New Roman" w:hAnsi="Times New Roman" w:cs="Times New Roman"/>
          <w:sz w:val="24"/>
          <w:szCs w:val="21"/>
        </w:rPr>
        <w:t>日内补齐丢失（和）或损坏的部分，但买方应向卖方支付合理的复制、邮寄费用。</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390" w:name="5._检验和验收"/>
      <w:bookmarkEnd w:id="390"/>
      <w:r>
        <w:rPr>
          <w:rFonts w:ascii="Times New Roman" w:eastAsia="宋体" w:hAnsi="Times New Roman" w:cs="Times New Roman"/>
          <w:sz w:val="24"/>
          <w:szCs w:val="21"/>
        </w:rPr>
        <w:t>检验和验收</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1" w:name="5.1_合同材料交付前，卖方应对其进行全面检验，并在交付合同材料时向买方提交合同"/>
      <w:bookmarkEnd w:id="391"/>
      <w:r>
        <w:rPr>
          <w:rFonts w:ascii="Times New Roman" w:hAnsi="Times New Roman" w:cs="Times New Roman"/>
          <w:sz w:val="24"/>
          <w:szCs w:val="21"/>
        </w:rPr>
        <w:t>合同材料交付前，卖方应对其进行全面检验，并在交付合同材料时向买方提交合同材料的质量合格证书。</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2" w:name="5.2_合同材料交付后，买方应在专用合同条款约定的期限内安排对合同材料的规格、质"/>
      <w:bookmarkEnd w:id="392"/>
      <w:r>
        <w:rPr>
          <w:rFonts w:ascii="Times New Roman" w:hAnsi="Times New Roman" w:cs="Times New Roman"/>
          <w:sz w:val="24"/>
          <w:szCs w:val="21"/>
        </w:rPr>
        <w:t>合同材料交付后，买方应在专用合同条款约定的期限内安排对合同材料的规格、质量等进行检验，检验按照专用合同条款约定的下列一种方式进行：</w:t>
      </w:r>
    </w:p>
    <w:p w:rsidR="009F681E" w:rsidRDefault="00E37B52">
      <w:pPr>
        <w:tabs>
          <w:tab w:val="left" w:pos="1345"/>
        </w:tabs>
        <w:spacing w:line="360" w:lineRule="auto"/>
        <w:ind w:firstLineChars="350" w:firstLine="840"/>
        <w:rPr>
          <w:rFonts w:ascii="Times New Roman" w:hAnsi="Times New Roman" w:cs="Times New Roman"/>
          <w:sz w:val="24"/>
          <w:szCs w:val="21"/>
        </w:rPr>
      </w:pPr>
      <w:bookmarkStart w:id="393" w:name="（1）由买方对合同材料进行检验；"/>
      <w:bookmarkEnd w:id="393"/>
      <w:r>
        <w:rPr>
          <w:rFonts w:ascii="Times New Roman" w:hAnsi="Times New Roman" w:cs="Times New Roman" w:hint="eastAsia"/>
          <w:sz w:val="24"/>
          <w:szCs w:val="21"/>
        </w:rPr>
        <w:t>（</w:t>
      </w:r>
      <w:r>
        <w:rPr>
          <w:rFonts w:ascii="Times New Roman" w:hAnsi="Times New Roman" w:cs="Times New Roman" w:hint="eastAsia"/>
          <w:sz w:val="24"/>
          <w:szCs w:val="21"/>
        </w:rPr>
        <w:t>1</w:t>
      </w:r>
      <w:r>
        <w:rPr>
          <w:rFonts w:ascii="Times New Roman" w:hAnsi="Times New Roman" w:cs="Times New Roman" w:hint="eastAsia"/>
          <w:sz w:val="24"/>
          <w:szCs w:val="21"/>
        </w:rPr>
        <w:t>）</w:t>
      </w:r>
      <w:r>
        <w:rPr>
          <w:rFonts w:ascii="Times New Roman" w:hAnsi="Times New Roman" w:cs="Times New Roman"/>
          <w:sz w:val="24"/>
          <w:szCs w:val="21"/>
        </w:rPr>
        <w:t>由买方对合同材料进行检验；</w:t>
      </w:r>
    </w:p>
    <w:p w:rsidR="009F681E" w:rsidRDefault="00E37B52">
      <w:pPr>
        <w:tabs>
          <w:tab w:val="left" w:pos="1345"/>
        </w:tabs>
        <w:spacing w:line="360" w:lineRule="auto"/>
        <w:ind w:left="819"/>
        <w:rPr>
          <w:rFonts w:ascii="Times New Roman" w:hAnsi="Times New Roman" w:cs="Times New Roman"/>
          <w:sz w:val="24"/>
          <w:szCs w:val="21"/>
        </w:rPr>
      </w:pPr>
      <w:bookmarkStart w:id="394" w:name="（2）由专用合同条款约定的拥有资质的第三方检验机构对合同材料进行检验；"/>
      <w:bookmarkEnd w:id="394"/>
      <w:r>
        <w:rPr>
          <w:rFonts w:ascii="Times New Roman" w:hAnsi="Times New Roman" w:cs="Times New Roman" w:hint="eastAsia"/>
          <w:sz w:val="24"/>
          <w:szCs w:val="21"/>
        </w:rPr>
        <w:t>（</w:t>
      </w:r>
      <w:r>
        <w:rPr>
          <w:rFonts w:ascii="Times New Roman" w:hAnsi="Times New Roman" w:cs="Times New Roman" w:hint="eastAsia"/>
          <w:sz w:val="24"/>
          <w:szCs w:val="21"/>
        </w:rPr>
        <w:t>2</w:t>
      </w:r>
      <w:r>
        <w:rPr>
          <w:rFonts w:ascii="Times New Roman" w:hAnsi="Times New Roman" w:cs="Times New Roman" w:hint="eastAsia"/>
          <w:sz w:val="24"/>
          <w:szCs w:val="21"/>
        </w:rPr>
        <w:t>）</w:t>
      </w:r>
      <w:r>
        <w:rPr>
          <w:rFonts w:ascii="Times New Roman" w:hAnsi="Times New Roman" w:cs="Times New Roman"/>
          <w:sz w:val="24"/>
          <w:szCs w:val="21"/>
        </w:rPr>
        <w:t>由专用合同条款约定的拥有资质的第三方检验机构对合同材料进行检验；</w:t>
      </w:r>
    </w:p>
    <w:p w:rsidR="009F681E" w:rsidRDefault="00E37B52">
      <w:pPr>
        <w:tabs>
          <w:tab w:val="left" w:pos="1345"/>
        </w:tabs>
        <w:spacing w:line="360" w:lineRule="auto"/>
        <w:ind w:left="819"/>
        <w:rPr>
          <w:rFonts w:ascii="Times New Roman" w:hAnsi="Times New Roman" w:cs="Times New Roman"/>
          <w:sz w:val="24"/>
          <w:szCs w:val="21"/>
        </w:rPr>
      </w:pPr>
      <w:bookmarkStart w:id="395" w:name="（3）专用合同条款约定的其他方式。"/>
      <w:bookmarkEnd w:id="395"/>
      <w:r>
        <w:rPr>
          <w:rFonts w:ascii="Times New Roman" w:hAnsi="Times New Roman" w:cs="Times New Roman" w:hint="eastAsia"/>
          <w:sz w:val="24"/>
          <w:szCs w:val="21"/>
        </w:rPr>
        <w:t>（</w:t>
      </w:r>
      <w:r>
        <w:rPr>
          <w:rFonts w:ascii="Times New Roman" w:hAnsi="Times New Roman" w:cs="Times New Roman" w:hint="eastAsia"/>
          <w:sz w:val="24"/>
          <w:szCs w:val="21"/>
        </w:rPr>
        <w:t>3</w:t>
      </w:r>
      <w:r>
        <w:rPr>
          <w:rFonts w:ascii="Times New Roman" w:hAnsi="Times New Roman" w:cs="Times New Roman" w:hint="eastAsia"/>
          <w:sz w:val="24"/>
          <w:szCs w:val="21"/>
        </w:rPr>
        <w:t>）</w:t>
      </w:r>
      <w:r>
        <w:rPr>
          <w:rFonts w:ascii="Times New Roman" w:hAnsi="Times New Roman" w:cs="Times New Roman"/>
          <w:sz w:val="24"/>
          <w:szCs w:val="21"/>
        </w:rPr>
        <w:t>专用合同条款约定的其他方式。</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6" w:name="5.3_买方应在检验日期3日前将检验的时间和地点通知卖方，卖方应自负费用派遣代表"/>
      <w:bookmarkEnd w:id="396"/>
      <w:r>
        <w:rPr>
          <w:rFonts w:ascii="Times New Roman" w:hAnsi="Times New Roman" w:cs="Times New Roman"/>
          <w:sz w:val="24"/>
          <w:szCs w:val="21"/>
        </w:rPr>
        <w:t>买方应在检验日期</w:t>
      </w:r>
      <w:r>
        <w:rPr>
          <w:rFonts w:ascii="Times New Roman" w:hAnsi="Times New Roman" w:cs="Times New Roman"/>
          <w:sz w:val="24"/>
          <w:szCs w:val="21"/>
        </w:rPr>
        <w:t>3</w:t>
      </w:r>
      <w:r>
        <w:rPr>
          <w:rFonts w:ascii="Times New Roman" w:hAnsi="Times New Roman" w:cs="Times New Roman"/>
          <w:sz w:val="24"/>
          <w:szCs w:val="21"/>
        </w:rPr>
        <w:t>日前将检验的时间和地点通知卖方，卖方应自负费用派遣代表参加检验。若卖方未按买方通知到场参加检验，则检验可正常进行，卖方应接受对合同材料的检验结果。</w:t>
      </w:r>
    </w:p>
    <w:p w:rsidR="009F681E" w:rsidRDefault="00E37B52">
      <w:pPr>
        <w:pStyle w:val="af1"/>
        <w:numPr>
          <w:ilvl w:val="1"/>
          <w:numId w:val="6"/>
        </w:numPr>
        <w:tabs>
          <w:tab w:val="left" w:pos="1188"/>
        </w:tabs>
        <w:spacing w:line="360" w:lineRule="auto"/>
        <w:ind w:left="1122" w:hanging="368"/>
        <w:jc w:val="both"/>
        <w:rPr>
          <w:rFonts w:ascii="Times New Roman" w:hAnsi="Times New Roman" w:cs="Times New Roman"/>
          <w:sz w:val="24"/>
          <w:szCs w:val="21"/>
        </w:rPr>
      </w:pPr>
      <w:bookmarkStart w:id="397" w:name="5.4_合同材料经检验合格，买卖双方应签署合同材料验收证书一式二份，双方各持一份"/>
      <w:bookmarkEnd w:id="397"/>
      <w:r>
        <w:rPr>
          <w:rFonts w:ascii="Times New Roman" w:hAnsi="Times New Roman" w:cs="Times New Roman"/>
          <w:sz w:val="24"/>
          <w:szCs w:val="21"/>
        </w:rPr>
        <w:t>合同材料经检验合格，买卖双方应签署合同材料验收证书一式二份，双方各持一份。</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8" w:name="5.5_若合同约定了合同材料的最低质量标准，且合同材料经检验达到了合同约定的最低"/>
      <w:bookmarkEnd w:id="398"/>
      <w:proofErr w:type="gramStart"/>
      <w:r>
        <w:rPr>
          <w:rFonts w:ascii="Times New Roman" w:hAnsi="Times New Roman" w:cs="Times New Roman"/>
          <w:sz w:val="24"/>
          <w:szCs w:val="21"/>
        </w:rPr>
        <w:t>若合同</w:t>
      </w:r>
      <w:proofErr w:type="gramEnd"/>
      <w:r>
        <w:rPr>
          <w:rFonts w:ascii="Times New Roman" w:hAnsi="Times New Roman" w:cs="Times New Roman"/>
          <w:sz w:val="24"/>
          <w:szCs w:val="21"/>
        </w:rPr>
        <w:t>约定了合同材料的最低质量标准，且合同材料经检验达到了合同约定的最低质量标准的，视为合同材料符合质量标准，买方</w:t>
      </w:r>
      <w:proofErr w:type="gramStart"/>
      <w:r>
        <w:rPr>
          <w:rFonts w:ascii="Times New Roman" w:hAnsi="Times New Roman" w:cs="Times New Roman"/>
          <w:sz w:val="24"/>
          <w:szCs w:val="21"/>
        </w:rPr>
        <w:t>应验收合同</w:t>
      </w:r>
      <w:proofErr w:type="gramEnd"/>
      <w:r>
        <w:rPr>
          <w:rFonts w:ascii="Times New Roman" w:hAnsi="Times New Roman" w:cs="Times New Roman"/>
          <w:sz w:val="24"/>
          <w:szCs w:val="21"/>
        </w:rPr>
        <w:t>材料，但卖方应按专用合同条款的约定进行减价或向买方支付补偿金。</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399" w:name="5.6_合同材料由第三方检验机构进行检验的，第三方检验机构的检验结果对双方均具有"/>
      <w:bookmarkEnd w:id="399"/>
      <w:r>
        <w:rPr>
          <w:rFonts w:ascii="Times New Roman" w:hAnsi="Times New Roman" w:cs="Times New Roman"/>
          <w:sz w:val="24"/>
          <w:szCs w:val="21"/>
        </w:rPr>
        <w:t>合同材料由第三方检验机构进行检验的，第三方检验机构的检验结果对双方均具有约束力。</w:t>
      </w:r>
    </w:p>
    <w:p w:rsidR="009F681E" w:rsidRDefault="00E37B52">
      <w:pPr>
        <w:pStyle w:val="af1"/>
        <w:tabs>
          <w:tab w:val="left" w:pos="1190"/>
        </w:tabs>
        <w:spacing w:line="360" w:lineRule="auto"/>
        <w:ind w:left="754" w:firstLine="0"/>
        <w:jc w:val="both"/>
        <w:rPr>
          <w:rFonts w:ascii="Times New Roman" w:hAnsi="Times New Roman" w:cs="Times New Roman"/>
          <w:sz w:val="24"/>
          <w:szCs w:val="21"/>
        </w:rPr>
      </w:pPr>
      <w:bookmarkStart w:id="400" w:name="5.7_除专用合同条款另有约定外，买方在全部合同材料交付后3个月内未安排检验和验"/>
      <w:bookmarkEnd w:id="400"/>
      <w:r>
        <w:rPr>
          <w:rFonts w:ascii="Times New Roman" w:hAnsi="Times New Roman" w:cs="Times New Roman" w:hint="eastAsia"/>
          <w:sz w:val="24"/>
          <w:szCs w:val="21"/>
        </w:rPr>
        <w:t xml:space="preserve">5.7 </w:t>
      </w:r>
      <w:r>
        <w:rPr>
          <w:rFonts w:ascii="Times New Roman" w:hAnsi="Times New Roman" w:cs="Times New Roman"/>
          <w:sz w:val="24"/>
          <w:szCs w:val="21"/>
        </w:rPr>
        <w:t>除专用合同条款另有约定外，买方在全部合同材料交付后</w:t>
      </w:r>
      <w:r>
        <w:rPr>
          <w:rFonts w:ascii="Times New Roman" w:hAnsi="Times New Roman" w:cs="Times New Roman"/>
          <w:sz w:val="24"/>
          <w:szCs w:val="21"/>
        </w:rPr>
        <w:t>3</w:t>
      </w:r>
      <w:r>
        <w:rPr>
          <w:rFonts w:ascii="Times New Roman" w:hAnsi="Times New Roman" w:cs="Times New Roman"/>
          <w:sz w:val="24"/>
          <w:szCs w:val="21"/>
        </w:rPr>
        <w:t>个月内未安排检验和验收</w:t>
      </w:r>
    </w:p>
    <w:p w:rsidR="009F681E" w:rsidRDefault="00E37B52">
      <w:pPr>
        <w:pStyle w:val="a5"/>
        <w:spacing w:line="360" w:lineRule="auto"/>
        <w:ind w:left="400"/>
        <w:jc w:val="both"/>
        <w:rPr>
          <w:rFonts w:ascii="Times New Roman" w:hAnsi="Times New Roman" w:cs="Times New Roman"/>
          <w:sz w:val="24"/>
        </w:rPr>
      </w:pPr>
      <w:r>
        <w:rPr>
          <w:rFonts w:ascii="Times New Roman" w:hAnsi="Times New Roman" w:cs="Times New Roman"/>
          <w:sz w:val="24"/>
        </w:rPr>
        <w:lastRenderedPageBreak/>
        <w:t>的，卖方可签署进度款支付函提交买方，如买方在收到后</w:t>
      </w:r>
      <w:r>
        <w:rPr>
          <w:rFonts w:ascii="Times New Roman" w:hAnsi="Times New Roman" w:cs="Times New Roman"/>
          <w:sz w:val="24"/>
        </w:rPr>
        <w:t xml:space="preserve"> 7 </w:t>
      </w:r>
      <w:r>
        <w:rPr>
          <w:rFonts w:ascii="Times New Roman" w:hAnsi="Times New Roman" w:cs="Times New Roman"/>
          <w:sz w:val="24"/>
        </w:rPr>
        <w:t>日内未提出书面异议，则进度款</w:t>
      </w:r>
      <w:proofErr w:type="gramStart"/>
      <w:r>
        <w:rPr>
          <w:rFonts w:ascii="Times New Roman" w:hAnsi="Times New Roman" w:cs="Times New Roman"/>
          <w:sz w:val="24"/>
        </w:rPr>
        <w:t>支付函自签署</w:t>
      </w:r>
      <w:proofErr w:type="gramEnd"/>
      <w:r>
        <w:rPr>
          <w:rFonts w:ascii="Times New Roman" w:hAnsi="Times New Roman" w:cs="Times New Roman"/>
          <w:sz w:val="24"/>
        </w:rPr>
        <w:t>之日起生效。进度款支付函的生效</w:t>
      </w:r>
      <w:proofErr w:type="gramStart"/>
      <w:r>
        <w:rPr>
          <w:rFonts w:ascii="Times New Roman" w:hAnsi="Times New Roman" w:cs="Times New Roman"/>
          <w:sz w:val="24"/>
        </w:rPr>
        <w:t>不</w:t>
      </w:r>
      <w:proofErr w:type="gramEnd"/>
      <w:r>
        <w:rPr>
          <w:rFonts w:ascii="Times New Roman" w:hAnsi="Times New Roman" w:cs="Times New Roman"/>
          <w:sz w:val="24"/>
        </w:rPr>
        <w:t>免除卖方继续配合买方进行检验和验收的义务，合同材料验收后双方应签署合同材料验收证书。</w:t>
      </w:r>
    </w:p>
    <w:p w:rsidR="009F681E" w:rsidRDefault="00E37B52">
      <w:pPr>
        <w:pStyle w:val="af1"/>
        <w:tabs>
          <w:tab w:val="left" w:pos="1188"/>
        </w:tabs>
        <w:spacing w:line="360" w:lineRule="auto"/>
        <w:ind w:left="754" w:firstLine="0"/>
        <w:jc w:val="both"/>
        <w:rPr>
          <w:rFonts w:ascii="Times New Roman" w:hAnsi="Times New Roman" w:cs="Times New Roman"/>
          <w:sz w:val="24"/>
          <w:szCs w:val="21"/>
        </w:rPr>
      </w:pPr>
      <w:bookmarkStart w:id="401" w:name="5.8_合同材料验收证书的签署不能免除卖方在质量保证期内对合同材料应承担的保证责"/>
      <w:bookmarkEnd w:id="401"/>
      <w:r>
        <w:rPr>
          <w:rFonts w:ascii="Times New Roman" w:hAnsi="Times New Roman" w:cs="Times New Roman" w:hint="eastAsia"/>
          <w:sz w:val="24"/>
          <w:szCs w:val="21"/>
        </w:rPr>
        <w:t xml:space="preserve">5.8 </w:t>
      </w:r>
      <w:r>
        <w:rPr>
          <w:rFonts w:ascii="Times New Roman" w:hAnsi="Times New Roman" w:cs="Times New Roman"/>
          <w:sz w:val="24"/>
          <w:szCs w:val="21"/>
        </w:rPr>
        <w:t>合同材料验收证书的签署不能免除卖方在质量保证期内对合同材料应承担的保证责任。</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2" w:name="6._相关服务"/>
      <w:bookmarkEnd w:id="402"/>
      <w:r>
        <w:rPr>
          <w:rFonts w:ascii="Times New Roman" w:eastAsia="宋体" w:hAnsi="Times New Roman" w:cs="Times New Roman"/>
          <w:sz w:val="24"/>
          <w:szCs w:val="21"/>
        </w:rPr>
        <w:t>相关服务</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bookmarkStart w:id="403" w:name="6.1_卖方应配备充足的技术人员，并根据买方要求，通过进行电话联系或派遣技术熟练"/>
      <w:bookmarkEnd w:id="403"/>
      <w:r>
        <w:rPr>
          <w:rFonts w:ascii="Times New Roman" w:hAnsi="Times New Roman" w:cs="Times New Roman"/>
          <w:sz w:val="24"/>
          <w:szCs w:val="21"/>
        </w:rPr>
        <w:t>卖方应配备充足的技术人员，并根据买方要求，通过进行电话联系或派遣技术熟练、称职的技术人员到施工场地为买方提供服务。如果卖方技术人员不合格，买方有权要求卖方撤换，因撤换而产生的费用应由卖方承担。</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买方应免费为卖方技术人员提供工作条件及便利，包括但不限于必要的办公场所、技术资料及出入许可等。除专用合同条款另有约定外，卖方技术人员的交通、食宿费用由卖方承担。</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4" w:name="7._质量保证期"/>
      <w:bookmarkEnd w:id="404"/>
      <w:r>
        <w:rPr>
          <w:rFonts w:ascii="Times New Roman" w:eastAsia="宋体" w:hAnsi="Times New Roman" w:cs="Times New Roman"/>
          <w:sz w:val="24"/>
          <w:szCs w:val="21"/>
        </w:rPr>
        <w:t>质量保证期</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除专用合同条款和（或）供货要求等合同文件另有约定外，合同材料的质量保证期自合同材料验收之日起算，至合同材料验收证书或进度款支付</w:t>
      </w:r>
      <w:proofErr w:type="gramStart"/>
      <w:r>
        <w:rPr>
          <w:rFonts w:ascii="Times New Roman" w:hAnsi="Times New Roman" w:cs="Times New Roman"/>
          <w:sz w:val="24"/>
          <w:szCs w:val="21"/>
        </w:rPr>
        <w:t>函签署</w:t>
      </w:r>
      <w:proofErr w:type="gramEnd"/>
      <w:r>
        <w:rPr>
          <w:rFonts w:ascii="Times New Roman" w:hAnsi="Times New Roman" w:cs="Times New Roman"/>
          <w:sz w:val="24"/>
          <w:szCs w:val="21"/>
        </w:rPr>
        <w:t>之日起</w:t>
      </w:r>
      <w:r>
        <w:rPr>
          <w:rFonts w:ascii="Times New Roman" w:hAnsi="Times New Roman" w:cs="Times New Roman"/>
          <w:sz w:val="24"/>
          <w:szCs w:val="21"/>
        </w:rPr>
        <w:t>12</w:t>
      </w:r>
      <w:r>
        <w:rPr>
          <w:rFonts w:ascii="Times New Roman" w:hAnsi="Times New Roman" w:cs="Times New Roman"/>
          <w:sz w:val="24"/>
          <w:szCs w:val="21"/>
        </w:rPr>
        <w:t>个月止（以先到的为准）。</w:t>
      </w:r>
    </w:p>
    <w:p w:rsidR="009F681E" w:rsidRDefault="00E37B52">
      <w:pPr>
        <w:pStyle w:val="af1"/>
        <w:numPr>
          <w:ilvl w:val="1"/>
          <w:numId w:val="6"/>
        </w:numPr>
        <w:tabs>
          <w:tab w:val="left" w:pos="1204"/>
        </w:tabs>
        <w:spacing w:line="360" w:lineRule="auto"/>
        <w:ind w:firstLine="434"/>
        <w:jc w:val="both"/>
        <w:rPr>
          <w:rFonts w:ascii="Times New Roman" w:hAnsi="Times New Roman" w:cs="Times New Roman"/>
          <w:sz w:val="24"/>
          <w:szCs w:val="21"/>
        </w:rPr>
      </w:pPr>
      <w:r>
        <w:rPr>
          <w:rFonts w:ascii="Times New Roman" w:hAnsi="Times New Roman" w:cs="Times New Roman"/>
          <w:sz w:val="24"/>
          <w:szCs w:val="21"/>
        </w:rPr>
        <w:t>除非因买方使用不当，合同材料在质量保证期内如破损、变质或被发现存在任何质量问题，卖方应负责对合同材料进行修补和退换。更换的合同材料的质量保证期应重新计算。</w:t>
      </w:r>
    </w:p>
    <w:p w:rsidR="009F681E" w:rsidRDefault="00E37B52">
      <w:pPr>
        <w:pStyle w:val="af1"/>
        <w:numPr>
          <w:ilvl w:val="1"/>
          <w:numId w:val="6"/>
        </w:numPr>
        <w:tabs>
          <w:tab w:val="left" w:pos="1204"/>
        </w:tabs>
        <w:spacing w:line="360" w:lineRule="auto"/>
        <w:ind w:firstLine="434"/>
        <w:jc w:val="both"/>
        <w:rPr>
          <w:rFonts w:ascii="Times New Roman" w:hAnsi="Times New Roman" w:cs="Times New Roman"/>
          <w:sz w:val="24"/>
          <w:szCs w:val="21"/>
        </w:rPr>
      </w:pPr>
      <w:r>
        <w:rPr>
          <w:rFonts w:ascii="Times New Roman" w:hAnsi="Times New Roman" w:cs="Times New Roman"/>
          <w:sz w:val="24"/>
          <w:szCs w:val="21"/>
        </w:rPr>
        <w:t>质量保证期届满且卖方按照合同约定履行完毕质量保证期内义务后，买方应在</w:t>
      </w:r>
      <w:r>
        <w:rPr>
          <w:rFonts w:ascii="Times New Roman" w:hAnsi="Times New Roman" w:cs="Times New Roman"/>
          <w:sz w:val="24"/>
          <w:szCs w:val="21"/>
        </w:rPr>
        <w:t>7</w:t>
      </w:r>
      <w:r>
        <w:rPr>
          <w:rFonts w:ascii="Times New Roman" w:hAnsi="Times New Roman" w:cs="Times New Roman"/>
          <w:sz w:val="24"/>
          <w:szCs w:val="21"/>
        </w:rPr>
        <w:t>日内向卖方出具合同材料的质量保证期届满证书。</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bookmarkStart w:id="405" w:name="8._履约保证金"/>
      <w:bookmarkEnd w:id="405"/>
      <w:r>
        <w:rPr>
          <w:rFonts w:ascii="Times New Roman" w:eastAsia="宋体" w:hAnsi="Times New Roman" w:cs="Times New Roman"/>
          <w:sz w:val="24"/>
          <w:szCs w:val="21"/>
        </w:rPr>
        <w:t>履约保证金</w:t>
      </w:r>
    </w:p>
    <w:p w:rsidR="009F681E" w:rsidRDefault="00E37B52">
      <w:pPr>
        <w:pStyle w:val="a5"/>
        <w:spacing w:line="360" w:lineRule="auto"/>
        <w:ind w:left="400" w:firstLine="420"/>
        <w:jc w:val="both"/>
        <w:rPr>
          <w:rFonts w:ascii="Times New Roman" w:hAnsi="Times New Roman" w:cs="Times New Roman"/>
          <w:sz w:val="24"/>
        </w:rPr>
      </w:pPr>
      <w:bookmarkStart w:id="406" w:name="除专用合同条款另有约定外，履约保证金自合同生效之日起生效，在合同材料验收证书或进"/>
      <w:bookmarkEnd w:id="406"/>
      <w:r>
        <w:rPr>
          <w:rFonts w:ascii="Times New Roman" w:hAnsi="Times New Roman" w:cs="Times New Roman"/>
          <w:sz w:val="24"/>
        </w:rPr>
        <w:t>除专用合同条款另有约定外，履约保证金自合同生效之日起生效，在合同材料验收证书或进度款支付</w:t>
      </w:r>
      <w:proofErr w:type="gramStart"/>
      <w:r>
        <w:rPr>
          <w:rFonts w:ascii="Times New Roman" w:hAnsi="Times New Roman" w:cs="Times New Roman"/>
          <w:sz w:val="24"/>
        </w:rPr>
        <w:t>函签署</w:t>
      </w:r>
      <w:proofErr w:type="gramEnd"/>
      <w:r>
        <w:rPr>
          <w:rFonts w:ascii="Times New Roman" w:hAnsi="Times New Roman" w:cs="Times New Roman"/>
          <w:sz w:val="24"/>
        </w:rPr>
        <w:t>之日起</w:t>
      </w:r>
      <w:r>
        <w:rPr>
          <w:rFonts w:ascii="Times New Roman" w:hAnsi="Times New Roman" w:cs="Times New Roman"/>
          <w:sz w:val="24"/>
        </w:rPr>
        <w:t>28</w:t>
      </w:r>
      <w:r>
        <w:rPr>
          <w:rFonts w:ascii="Times New Roman" w:hAnsi="Times New Roman" w:cs="Times New Roman"/>
          <w:sz w:val="24"/>
        </w:rPr>
        <w:t>日后失效。如果卖方不履行合同约定的义务或其履行不符合合同的约定，买方有权扣划相应金额的履约保证金。</w:t>
      </w:r>
    </w:p>
    <w:p w:rsidR="009F681E" w:rsidRDefault="00E37B52">
      <w:pPr>
        <w:pStyle w:val="4"/>
        <w:numPr>
          <w:ilvl w:val="0"/>
          <w:numId w:val="6"/>
        </w:numPr>
        <w:tabs>
          <w:tab w:val="left" w:pos="801"/>
        </w:tabs>
        <w:spacing w:line="360" w:lineRule="auto"/>
        <w:ind w:left="735" w:hanging="401"/>
        <w:jc w:val="both"/>
        <w:rPr>
          <w:rFonts w:ascii="Times New Roman" w:eastAsia="宋体" w:hAnsi="Times New Roman" w:cs="Times New Roman"/>
          <w:sz w:val="24"/>
          <w:szCs w:val="21"/>
        </w:rPr>
      </w:pPr>
      <w:r>
        <w:rPr>
          <w:rFonts w:ascii="Times New Roman" w:eastAsia="宋体" w:hAnsi="Times New Roman" w:cs="Times New Roman"/>
          <w:sz w:val="24"/>
          <w:szCs w:val="21"/>
        </w:rPr>
        <w:t>保证</w:t>
      </w:r>
    </w:p>
    <w:p w:rsidR="009F681E" w:rsidRDefault="00E37B52">
      <w:pPr>
        <w:pStyle w:val="af1"/>
        <w:numPr>
          <w:ilvl w:val="1"/>
          <w:numId w:val="6"/>
        </w:numPr>
        <w:tabs>
          <w:tab w:val="left" w:pos="1188"/>
        </w:tabs>
        <w:spacing w:line="360" w:lineRule="auto"/>
        <w:ind w:left="1122" w:hanging="368"/>
        <w:jc w:val="both"/>
        <w:rPr>
          <w:rFonts w:ascii="Times New Roman" w:hAnsi="Times New Roman" w:cs="Times New Roman"/>
          <w:sz w:val="24"/>
          <w:szCs w:val="21"/>
        </w:rPr>
      </w:pPr>
      <w:r>
        <w:rPr>
          <w:rFonts w:ascii="Times New Roman" w:hAnsi="Times New Roman" w:cs="Times New Roman"/>
          <w:sz w:val="24"/>
          <w:szCs w:val="21"/>
        </w:rPr>
        <w:t>卖方保证其具有完全的能力履行本合同项下的全部义务。</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lastRenderedPageBreak/>
        <w:t>卖方保证其所提供的合同材料及对合同的履行符合所有应适用的法律、行政法规、地方性法规、自治条例和单行条例、规章及其他规范性文件的强制性规定。</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卖方保证其对合同材料的销售不损害任何第三方的合法权益和社会公众利益。任何第三方不会因卖方原因而基于所有权、抵押权、留置权或其他任何权利或事由对合同材料主张权</w:t>
      </w:r>
    </w:p>
    <w:p w:rsidR="009F681E" w:rsidRDefault="00E37B52">
      <w:pPr>
        <w:pStyle w:val="a5"/>
        <w:spacing w:line="360" w:lineRule="auto"/>
        <w:ind w:left="400"/>
        <w:jc w:val="both"/>
        <w:rPr>
          <w:rFonts w:ascii="Times New Roman" w:hAnsi="Times New Roman" w:cs="Times New Roman"/>
          <w:sz w:val="24"/>
        </w:rPr>
      </w:pPr>
      <w:r>
        <w:rPr>
          <w:rFonts w:ascii="Times New Roman" w:hAnsi="Times New Roman" w:cs="Times New Roman"/>
          <w:sz w:val="24"/>
        </w:rPr>
        <w:t>利。</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卖方保证合同材料符合合同约定的规格、质量标准，并且全新、完整，能够安全使用，除非专用合同条款和（或）供货要求等合同文件另有约定。</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卖方保证，卖方所提供的技术资料完整、清晰、准确，符合合同约定并且能够满足买方使用合同材料的需要。</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卖方保证，在合同材料使用寿命期内，如果卖方发现合同材料存在足以危及人身、财产安全的缺陷，卖方将及时通知买方并及时采取修补、更换等措施消除缺陷。</w:t>
      </w:r>
    </w:p>
    <w:p w:rsidR="009F681E" w:rsidRDefault="00E37B52">
      <w:pPr>
        <w:pStyle w:val="4"/>
        <w:numPr>
          <w:ilvl w:val="0"/>
          <w:numId w:val="6"/>
        </w:numPr>
        <w:tabs>
          <w:tab w:val="left" w:pos="960"/>
        </w:tabs>
        <w:spacing w:line="360" w:lineRule="auto"/>
        <w:ind w:left="894" w:hanging="560"/>
        <w:jc w:val="both"/>
        <w:rPr>
          <w:rFonts w:ascii="Times New Roman" w:eastAsia="宋体" w:hAnsi="Times New Roman" w:cs="Times New Roman"/>
          <w:sz w:val="24"/>
          <w:szCs w:val="21"/>
        </w:rPr>
      </w:pPr>
      <w:bookmarkStart w:id="407" w:name="10._违约责任"/>
      <w:bookmarkEnd w:id="407"/>
      <w:r>
        <w:rPr>
          <w:rFonts w:ascii="Times New Roman" w:eastAsia="宋体" w:hAnsi="Times New Roman" w:cs="Times New Roman"/>
          <w:sz w:val="24"/>
          <w:szCs w:val="21"/>
        </w:rPr>
        <w:t>违约责任</w:t>
      </w:r>
    </w:p>
    <w:p w:rsidR="009F681E" w:rsidRDefault="00E37B52">
      <w:pPr>
        <w:pStyle w:val="af1"/>
        <w:numPr>
          <w:ilvl w:val="1"/>
          <w:numId w:val="6"/>
        </w:numPr>
        <w:tabs>
          <w:tab w:val="left" w:pos="1190"/>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合同一方不履行合同义务、履行合同义务不符合约定或者违反合同项下所作保证的，应向对方承担继续履行、采取补救措施或者赔偿损失等违约责任。</w:t>
      </w:r>
    </w:p>
    <w:p w:rsidR="009F681E" w:rsidRDefault="00E37B52">
      <w:pPr>
        <w:pStyle w:val="af1"/>
        <w:numPr>
          <w:ilvl w:val="1"/>
          <w:numId w:val="6"/>
        </w:numPr>
        <w:tabs>
          <w:tab w:val="left" w:pos="1293"/>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卖方未能按时交付合同材料的，应向买方支付迟延交货违约金。卖方支付迟延交货违约金，不能免除其继续交付合同材料的义务。除专用合同条款另有约定外，迟延交付违约金计算方法如下：</w:t>
      </w:r>
    </w:p>
    <w:p w:rsidR="009F681E" w:rsidRDefault="00E37B52">
      <w:pPr>
        <w:pStyle w:val="a5"/>
        <w:spacing w:line="360" w:lineRule="auto"/>
        <w:ind w:left="440" w:firstLineChars="166" w:firstLine="398"/>
        <w:jc w:val="both"/>
        <w:rPr>
          <w:rFonts w:ascii="Times New Roman" w:hAnsi="Times New Roman" w:cs="Times New Roman"/>
          <w:sz w:val="24"/>
        </w:rPr>
      </w:pPr>
      <w:r>
        <w:rPr>
          <w:rFonts w:ascii="Times New Roman" w:hAnsi="Times New Roman" w:cs="Times New Roman"/>
          <w:sz w:val="24"/>
        </w:rPr>
        <w:t>延迟交付违约金</w:t>
      </w:r>
      <w:r>
        <w:rPr>
          <w:rFonts w:ascii="Times New Roman" w:hAnsi="Times New Roman" w:cs="Times New Roman"/>
          <w:sz w:val="24"/>
        </w:rPr>
        <w:t>=</w:t>
      </w:r>
      <w:r>
        <w:rPr>
          <w:rFonts w:ascii="Times New Roman" w:hAnsi="Times New Roman" w:cs="Times New Roman"/>
          <w:sz w:val="24"/>
        </w:rPr>
        <w:t>延迟交付材料金额</w:t>
      </w:r>
      <w:r>
        <w:rPr>
          <w:rFonts w:ascii="Times New Roman" w:hAnsi="Times New Roman" w:cs="Times New Roman"/>
          <w:sz w:val="24"/>
        </w:rPr>
        <w:t>×0.08%×</w:t>
      </w:r>
      <w:r>
        <w:rPr>
          <w:rFonts w:ascii="Times New Roman" w:hAnsi="Times New Roman" w:cs="Times New Roman"/>
          <w:sz w:val="24"/>
        </w:rPr>
        <w:t>延迟交货天数。迟延交付违约金的最高限额为合同价格的</w:t>
      </w:r>
      <w:r>
        <w:rPr>
          <w:rFonts w:ascii="Times New Roman" w:hAnsi="Times New Roman" w:cs="Times New Roman"/>
          <w:sz w:val="24"/>
        </w:rPr>
        <w:t>10%</w:t>
      </w:r>
      <w:r>
        <w:rPr>
          <w:rFonts w:ascii="Times New Roman" w:hAnsi="Times New Roman" w:cs="Times New Roman"/>
          <w:sz w:val="24"/>
        </w:rPr>
        <w:t>。</w:t>
      </w:r>
    </w:p>
    <w:p w:rsidR="009F681E" w:rsidRDefault="00E37B52">
      <w:pPr>
        <w:pStyle w:val="af1"/>
        <w:numPr>
          <w:ilvl w:val="1"/>
          <w:numId w:val="6"/>
        </w:numPr>
        <w:tabs>
          <w:tab w:val="left" w:pos="1293"/>
        </w:tabs>
        <w:spacing w:line="360" w:lineRule="auto"/>
        <w:ind w:firstLine="420"/>
        <w:jc w:val="both"/>
        <w:rPr>
          <w:rFonts w:ascii="Times New Roman" w:hAnsi="Times New Roman" w:cs="Times New Roman"/>
          <w:sz w:val="24"/>
          <w:szCs w:val="21"/>
        </w:rPr>
      </w:pPr>
      <w:r>
        <w:rPr>
          <w:rFonts w:ascii="Times New Roman" w:hAnsi="Times New Roman" w:cs="Times New Roman"/>
          <w:sz w:val="24"/>
          <w:szCs w:val="21"/>
        </w:rPr>
        <w:t>买方未能按合同约定支付合同价款的，应向卖方支付延迟付款违约金。除专用合同条款另有约定外，迟延付款违约金的计算方法如下：</w:t>
      </w:r>
    </w:p>
    <w:p w:rsidR="009F681E" w:rsidRDefault="00E37B52">
      <w:pPr>
        <w:pStyle w:val="a5"/>
        <w:spacing w:line="360" w:lineRule="auto"/>
        <w:ind w:left="440" w:firstLineChars="166" w:firstLine="398"/>
        <w:jc w:val="both"/>
        <w:rPr>
          <w:rFonts w:ascii="Times New Roman" w:hAnsi="Times New Roman" w:cs="Times New Roman"/>
          <w:sz w:val="24"/>
        </w:rPr>
      </w:pPr>
      <w:r>
        <w:rPr>
          <w:rFonts w:ascii="Times New Roman" w:hAnsi="Times New Roman" w:cs="Times New Roman"/>
          <w:sz w:val="24"/>
        </w:rPr>
        <w:t>延迟付款违约金</w:t>
      </w:r>
      <w:r>
        <w:rPr>
          <w:rFonts w:ascii="Times New Roman" w:hAnsi="Times New Roman" w:cs="Times New Roman"/>
          <w:sz w:val="24"/>
        </w:rPr>
        <w:t>=</w:t>
      </w:r>
      <w:r>
        <w:rPr>
          <w:rFonts w:ascii="Times New Roman" w:hAnsi="Times New Roman" w:cs="Times New Roman"/>
          <w:sz w:val="24"/>
        </w:rPr>
        <w:t>延迟付款金额</w:t>
      </w:r>
      <w:r>
        <w:rPr>
          <w:rFonts w:ascii="Times New Roman" w:hAnsi="Times New Roman" w:cs="Times New Roman"/>
          <w:sz w:val="24"/>
        </w:rPr>
        <w:t>×0.08%×</w:t>
      </w:r>
      <w:r>
        <w:rPr>
          <w:rFonts w:ascii="Times New Roman" w:hAnsi="Times New Roman" w:cs="Times New Roman"/>
          <w:sz w:val="24"/>
        </w:rPr>
        <w:t>延迟付款天数。迟延付款违约金的总额不得超过合同价格的</w:t>
      </w:r>
      <w:r>
        <w:rPr>
          <w:rFonts w:ascii="Times New Roman" w:hAnsi="Times New Roman" w:cs="Times New Roman"/>
          <w:sz w:val="24"/>
        </w:rPr>
        <w:t>10%</w:t>
      </w:r>
      <w:r>
        <w:rPr>
          <w:rFonts w:ascii="Times New Roman" w:hAnsi="Times New Roman" w:cs="Times New Roman"/>
          <w:sz w:val="24"/>
        </w:rPr>
        <w:t>。</w:t>
      </w:r>
      <w:bookmarkStart w:id="408" w:name="11._合同的解除"/>
      <w:bookmarkEnd w:id="408"/>
    </w:p>
    <w:p w:rsidR="009F681E" w:rsidRDefault="00E37B52">
      <w:pPr>
        <w:pStyle w:val="a5"/>
        <w:numPr>
          <w:ilvl w:val="0"/>
          <w:numId w:val="6"/>
        </w:numPr>
        <w:spacing w:line="360" w:lineRule="auto"/>
        <w:ind w:left="894" w:hanging="560"/>
        <w:jc w:val="both"/>
        <w:rPr>
          <w:rFonts w:ascii="Times New Roman" w:hAnsi="Times New Roman" w:cs="Times New Roman"/>
          <w:sz w:val="24"/>
        </w:rPr>
      </w:pPr>
      <w:r>
        <w:rPr>
          <w:rFonts w:ascii="Times New Roman" w:hAnsi="Times New Roman" w:cs="Times New Roman"/>
          <w:b/>
          <w:bCs/>
          <w:sz w:val="24"/>
        </w:rPr>
        <w:t xml:space="preserve">   </w:t>
      </w:r>
      <w:r>
        <w:rPr>
          <w:rFonts w:ascii="Times New Roman" w:hAnsi="Times New Roman" w:cs="Times New Roman"/>
          <w:b/>
          <w:bCs/>
          <w:sz w:val="24"/>
        </w:rPr>
        <w:t>合同的解除</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除专用合同条款另有约定外，有下述情形之一，当事人可发出书面通知全部或</w:t>
      </w:r>
      <w:r>
        <w:rPr>
          <w:rFonts w:ascii="Times New Roman" w:hAnsi="Times New Roman" w:cs="Times New Roman"/>
          <w:sz w:val="24"/>
        </w:rPr>
        <w:lastRenderedPageBreak/>
        <w:t>部分地解除合同，合同自通知到达对方时全部或部分地解除：</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合同一方当事人无法继续履行或明确表示不履行或实质上已停止履行合同；</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合同一方当事人需支付的违约金已</w:t>
      </w:r>
      <w:proofErr w:type="gramStart"/>
      <w:r>
        <w:rPr>
          <w:rFonts w:ascii="Times New Roman" w:hAnsi="Times New Roman" w:cs="Times New Roman"/>
          <w:sz w:val="24"/>
          <w:szCs w:val="21"/>
        </w:rPr>
        <w:t>达合同</w:t>
      </w:r>
      <w:proofErr w:type="gramEnd"/>
      <w:r>
        <w:rPr>
          <w:rFonts w:ascii="Times New Roman" w:hAnsi="Times New Roman" w:cs="Times New Roman"/>
          <w:sz w:val="24"/>
          <w:szCs w:val="21"/>
        </w:rPr>
        <w:t>约定的最高限额；</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合同材料未能达到质量标准，或在合同约定了最低质量标准时，不能达到最低质量标准；</w:t>
      </w:r>
    </w:p>
    <w:p w:rsidR="009F681E" w:rsidRDefault="00E37B52">
      <w:pPr>
        <w:pStyle w:val="af1"/>
        <w:numPr>
          <w:ilvl w:val="0"/>
          <w:numId w:val="9"/>
        </w:numPr>
        <w:tabs>
          <w:tab w:val="left" w:pos="426"/>
        </w:tabs>
        <w:spacing w:line="360" w:lineRule="auto"/>
        <w:ind w:left="426" w:firstLine="393"/>
        <w:jc w:val="both"/>
        <w:rPr>
          <w:rFonts w:ascii="Times New Roman" w:hAnsi="Times New Roman" w:cs="Times New Roman"/>
          <w:sz w:val="24"/>
          <w:szCs w:val="21"/>
        </w:rPr>
      </w:pPr>
      <w:r>
        <w:rPr>
          <w:rFonts w:ascii="Times New Roman" w:hAnsi="Times New Roman" w:cs="Times New Roman"/>
          <w:sz w:val="24"/>
          <w:szCs w:val="21"/>
        </w:rPr>
        <w:t>合同一方当事人出现破产、清算、资不抵债、成为失信被执行人等可能丧失履约能力的情形，且未能提供令对方满意的履约保证金；</w:t>
      </w:r>
    </w:p>
    <w:p w:rsidR="009F681E" w:rsidRDefault="00E37B52">
      <w:pPr>
        <w:pStyle w:val="af1"/>
        <w:numPr>
          <w:ilvl w:val="0"/>
          <w:numId w:val="9"/>
        </w:numPr>
        <w:tabs>
          <w:tab w:val="left" w:pos="1345"/>
        </w:tabs>
        <w:spacing w:line="360" w:lineRule="auto"/>
        <w:jc w:val="both"/>
        <w:rPr>
          <w:rFonts w:ascii="Times New Roman" w:hAnsi="Times New Roman" w:cs="Times New Roman"/>
          <w:sz w:val="24"/>
          <w:szCs w:val="21"/>
        </w:rPr>
      </w:pPr>
      <w:r>
        <w:rPr>
          <w:rFonts w:ascii="Times New Roman" w:hAnsi="Times New Roman" w:cs="Times New Roman"/>
          <w:sz w:val="24"/>
          <w:szCs w:val="21"/>
        </w:rPr>
        <w:t>因不可抗力不能实现合同目的。</w:t>
      </w:r>
    </w:p>
    <w:p w:rsidR="009F681E" w:rsidRDefault="00E37B52">
      <w:pPr>
        <w:pStyle w:val="4"/>
        <w:numPr>
          <w:ilvl w:val="0"/>
          <w:numId w:val="6"/>
        </w:numPr>
        <w:tabs>
          <w:tab w:val="left" w:pos="960"/>
        </w:tabs>
        <w:spacing w:line="360" w:lineRule="auto"/>
        <w:ind w:left="894" w:hanging="560"/>
        <w:jc w:val="both"/>
        <w:rPr>
          <w:rFonts w:ascii="Times New Roman" w:eastAsia="宋体" w:hAnsi="Times New Roman" w:cs="Times New Roman"/>
          <w:b w:val="0"/>
          <w:sz w:val="24"/>
          <w:szCs w:val="21"/>
        </w:rPr>
      </w:pPr>
      <w:bookmarkStart w:id="409" w:name="12._争议的解决"/>
      <w:bookmarkEnd w:id="409"/>
      <w:r>
        <w:rPr>
          <w:rFonts w:ascii="Times New Roman" w:eastAsia="宋体" w:hAnsi="Times New Roman" w:cs="Times New Roman"/>
          <w:sz w:val="24"/>
          <w:szCs w:val="21"/>
        </w:rPr>
        <w:t>争议的解决</w:t>
      </w:r>
    </w:p>
    <w:p w:rsidR="009F681E" w:rsidRDefault="00E37B52">
      <w:pPr>
        <w:pStyle w:val="a5"/>
        <w:spacing w:line="360" w:lineRule="auto"/>
        <w:ind w:left="400" w:firstLine="420"/>
        <w:jc w:val="both"/>
        <w:rPr>
          <w:rFonts w:ascii="Times New Roman" w:hAnsi="Times New Roman" w:cs="Times New Roman"/>
          <w:sz w:val="24"/>
        </w:rPr>
      </w:pPr>
      <w:r>
        <w:rPr>
          <w:rFonts w:ascii="Times New Roman" w:hAnsi="Times New Roman" w:cs="Times New Roman"/>
          <w:sz w:val="24"/>
        </w:rPr>
        <w:t>因本合同引起的或与本合同有关的任何争议</w:t>
      </w:r>
      <w:r>
        <w:rPr>
          <w:rFonts w:ascii="Times New Roman" w:hAnsi="Times New Roman" w:cs="Times New Roman"/>
          <w:sz w:val="24"/>
        </w:rPr>
        <w:t>,</w:t>
      </w:r>
      <w:r>
        <w:rPr>
          <w:rFonts w:ascii="Times New Roman" w:hAnsi="Times New Roman" w:cs="Times New Roman"/>
          <w:sz w:val="24"/>
        </w:rPr>
        <w:t>双方可通过友好协商解决。友好协商解决不成的，可在专用合同条款中约定下列一种方式解决：</w:t>
      </w:r>
    </w:p>
    <w:p w:rsidR="009F681E" w:rsidRDefault="00E37B52">
      <w:pPr>
        <w:pStyle w:val="af1"/>
        <w:numPr>
          <w:ilvl w:val="0"/>
          <w:numId w:val="10"/>
        </w:numPr>
        <w:tabs>
          <w:tab w:val="left" w:pos="1345"/>
        </w:tabs>
        <w:spacing w:line="360" w:lineRule="auto"/>
        <w:jc w:val="both"/>
        <w:rPr>
          <w:rFonts w:ascii="Times New Roman" w:hAnsi="Times New Roman" w:cs="Times New Roman"/>
          <w:sz w:val="24"/>
        </w:rPr>
      </w:pPr>
      <w:r>
        <w:rPr>
          <w:rFonts w:ascii="Times New Roman" w:hAnsi="Times New Roman" w:cs="Times New Roman"/>
          <w:sz w:val="24"/>
          <w:szCs w:val="21"/>
        </w:rPr>
        <w:t>向约定的仲裁委员会申请仲裁；</w:t>
      </w:r>
    </w:p>
    <w:p w:rsidR="009F681E" w:rsidRDefault="00E37B52">
      <w:pPr>
        <w:pStyle w:val="af1"/>
        <w:numPr>
          <w:ilvl w:val="0"/>
          <w:numId w:val="10"/>
        </w:numPr>
        <w:tabs>
          <w:tab w:val="left" w:pos="1345"/>
        </w:tabs>
        <w:spacing w:line="360" w:lineRule="auto"/>
        <w:jc w:val="both"/>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r>
        <w:rPr>
          <w:rFonts w:ascii="Times New Roman" w:hAnsi="Times New Roman" w:cs="Times New Roman"/>
          <w:sz w:val="24"/>
          <w:szCs w:val="21"/>
        </w:rPr>
        <w:t>向有管辖权的人民法院提起诉讼。</w:t>
      </w:r>
    </w:p>
    <w:p w:rsidR="009F681E" w:rsidRDefault="00E37B52">
      <w:pPr>
        <w:pStyle w:val="4"/>
        <w:tabs>
          <w:tab w:val="left" w:pos="1283"/>
        </w:tabs>
        <w:ind w:left="0" w:right="260" w:firstLine="0"/>
        <w:jc w:val="center"/>
        <w:rPr>
          <w:rFonts w:asciiTheme="minorEastAsia" w:eastAsiaTheme="minorEastAsia" w:hAnsiTheme="minorEastAsia" w:cstheme="minorEastAsia"/>
        </w:rPr>
      </w:pPr>
      <w:bookmarkStart w:id="410" w:name="第二节__专用合同条款_"/>
      <w:bookmarkEnd w:id="410"/>
      <w:r>
        <w:rPr>
          <w:rFonts w:asciiTheme="minorEastAsia" w:eastAsiaTheme="minorEastAsia" w:hAnsiTheme="minorEastAsia" w:cstheme="minorEastAsia" w:hint="eastAsia"/>
        </w:rPr>
        <w:lastRenderedPageBreak/>
        <w:t>第二节</w:t>
      </w:r>
      <w:r>
        <w:rPr>
          <w:rFonts w:asciiTheme="minorEastAsia" w:eastAsiaTheme="minorEastAsia" w:hAnsiTheme="minorEastAsia" w:cstheme="minorEastAsia" w:hint="eastAsia"/>
        </w:rPr>
        <w:tab/>
        <w:t>专用合同条款</w:t>
      </w:r>
    </w:p>
    <w:p w:rsidR="009F681E" w:rsidRDefault="009F681E">
      <w:pPr>
        <w:pStyle w:val="a5"/>
        <w:spacing w:before="4"/>
        <w:rPr>
          <w:rFonts w:asciiTheme="minorEastAsia" w:eastAsiaTheme="minorEastAsia" w:hAnsiTheme="minorEastAsia" w:cstheme="minorEastAsia"/>
          <w:b/>
          <w:sz w:val="31"/>
          <w:highlight w:val="yellow"/>
        </w:rPr>
      </w:pPr>
    </w:p>
    <w:p w:rsidR="009F681E" w:rsidRDefault="00E37B52">
      <w:pPr>
        <w:spacing w:line="360" w:lineRule="auto"/>
        <w:jc w:val="both"/>
        <w:rPr>
          <w:b/>
          <w:bCs/>
          <w:sz w:val="24"/>
          <w:szCs w:val="24"/>
        </w:rPr>
      </w:pPr>
      <w:r>
        <w:rPr>
          <w:rFonts w:hint="eastAsia"/>
          <w:b/>
          <w:bCs/>
          <w:sz w:val="24"/>
          <w:szCs w:val="24"/>
        </w:rPr>
        <w:t>说  明:</w:t>
      </w:r>
    </w:p>
    <w:p w:rsidR="009F681E" w:rsidRDefault="00E37B52">
      <w:pPr>
        <w:spacing w:line="360" w:lineRule="auto"/>
        <w:ind w:firstLineChars="200" w:firstLine="480"/>
        <w:jc w:val="both"/>
        <w:rPr>
          <w:sz w:val="24"/>
          <w:szCs w:val="24"/>
        </w:rPr>
      </w:pPr>
      <w:r>
        <w:rPr>
          <w:rFonts w:hint="eastAsia"/>
          <w:sz w:val="24"/>
          <w:szCs w:val="24"/>
        </w:rPr>
        <w:t>合同专用条款是对合同通用条款有关条款的补充、修改或具体化。应对照合同通用条款中同一编号的条款一起阅读和理解。如果合同专用条款与合同通用条款之间有不符之处，以合同专用条款为准。</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 </w:t>
      </w:r>
      <w:r>
        <w:rPr>
          <w:rFonts w:ascii="Times New Roman" w:eastAsia="宋体" w:hAnsi="Times New Roman" w:hint="eastAsia"/>
          <w:sz w:val="24"/>
          <w:szCs w:val="24"/>
        </w:rPr>
        <w:t>一般约定</w:t>
      </w:r>
    </w:p>
    <w:p w:rsidR="009F681E" w:rsidRDefault="00E37B52">
      <w:pPr>
        <w:spacing w:afterLines="10" w:after="38" w:line="480" w:lineRule="exact"/>
        <w:rPr>
          <w:b/>
          <w:bCs/>
          <w:sz w:val="24"/>
          <w:szCs w:val="24"/>
        </w:rPr>
      </w:pPr>
      <w:r>
        <w:rPr>
          <w:rFonts w:hint="eastAsia"/>
          <w:b/>
          <w:bCs/>
          <w:sz w:val="24"/>
          <w:szCs w:val="24"/>
        </w:rPr>
        <w:t>1.1 词语定义</w:t>
      </w:r>
    </w:p>
    <w:p w:rsidR="009F681E" w:rsidRDefault="00E37B52">
      <w:pPr>
        <w:spacing w:afterLines="10" w:after="38" w:line="480" w:lineRule="exact"/>
        <w:rPr>
          <w:b/>
          <w:bCs/>
          <w:sz w:val="24"/>
          <w:szCs w:val="24"/>
        </w:rPr>
      </w:pPr>
      <w:r>
        <w:rPr>
          <w:rFonts w:hint="eastAsia"/>
          <w:b/>
          <w:bCs/>
          <w:sz w:val="24"/>
          <w:szCs w:val="24"/>
        </w:rPr>
        <w:t>1.1.2 合同当事人</w:t>
      </w:r>
    </w:p>
    <w:p w:rsidR="009F681E" w:rsidRDefault="00E37B52">
      <w:pPr>
        <w:spacing w:afterLines="10" w:after="38" w:line="480" w:lineRule="exact"/>
        <w:rPr>
          <w:sz w:val="24"/>
          <w:szCs w:val="24"/>
        </w:rPr>
      </w:pPr>
      <w:r>
        <w:rPr>
          <w:rFonts w:hint="eastAsia"/>
          <w:sz w:val="24"/>
          <w:szCs w:val="24"/>
        </w:rPr>
        <w:t>1.1.2.2 买方：指与卖方签订合同协议书，购买材料或者相关服务的当事人，及其合法继承人，本项目买方为</w:t>
      </w:r>
      <w:r>
        <w:rPr>
          <w:rFonts w:hint="eastAsia"/>
          <w:sz w:val="24"/>
          <w:szCs w:val="24"/>
          <w:u w:val="single"/>
        </w:rPr>
        <w:t>湖南高速养护工程有限公司、湖南省高速公路集团有限公司养护分公司</w:t>
      </w:r>
      <w:r>
        <w:rPr>
          <w:rFonts w:hint="eastAsia"/>
          <w:sz w:val="24"/>
          <w:szCs w:val="24"/>
        </w:rPr>
        <w:t>。</w:t>
      </w:r>
    </w:p>
    <w:p w:rsidR="009F681E" w:rsidRDefault="00E37B52">
      <w:pPr>
        <w:spacing w:afterLines="10" w:after="38" w:line="480" w:lineRule="exact"/>
        <w:rPr>
          <w:sz w:val="24"/>
          <w:szCs w:val="24"/>
        </w:rPr>
      </w:pPr>
      <w:r>
        <w:rPr>
          <w:rFonts w:hint="eastAsia"/>
          <w:b/>
          <w:bCs/>
          <w:sz w:val="24"/>
          <w:szCs w:val="24"/>
        </w:rPr>
        <w:t>1.1.7 相关服务：</w:t>
      </w:r>
      <w:r>
        <w:rPr>
          <w:rFonts w:hint="eastAsia"/>
          <w:sz w:val="24"/>
          <w:szCs w:val="24"/>
          <w:u w:val="single"/>
        </w:rPr>
        <w:t>简单加工、解决合同材料存在的质量问题，以及为买方检验、使用和修补合同材料进行的技术指导、培训、协助等</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1.1.9 工程</w:t>
      </w:r>
    </w:p>
    <w:p w:rsidR="009F681E" w:rsidRDefault="00E37B52">
      <w:pPr>
        <w:spacing w:afterLines="10" w:after="38" w:line="480" w:lineRule="exact"/>
        <w:rPr>
          <w:sz w:val="24"/>
          <w:szCs w:val="24"/>
        </w:rPr>
      </w:pPr>
      <w:r>
        <w:rPr>
          <w:rFonts w:hint="eastAsia"/>
          <w:sz w:val="24"/>
          <w:szCs w:val="24"/>
        </w:rPr>
        <w:t>1.1.9.1 本工程为</w:t>
      </w:r>
      <w:r>
        <w:rPr>
          <w:rFonts w:hint="eastAsia"/>
          <w:sz w:val="24"/>
          <w:szCs w:val="24"/>
          <w:u w:val="single"/>
        </w:rPr>
        <w:t>湖南高速养护工程有限公司、湖南省高速公路集团有限公司养护分公司所辖高速公路养护项目</w:t>
      </w:r>
      <w:r>
        <w:rPr>
          <w:rFonts w:hint="eastAsia"/>
          <w:sz w:val="24"/>
          <w:szCs w:val="24"/>
        </w:rPr>
        <w:t>。</w:t>
      </w:r>
    </w:p>
    <w:p w:rsidR="009F681E" w:rsidRDefault="00E37B52">
      <w:pPr>
        <w:spacing w:afterLines="10" w:after="38" w:line="480" w:lineRule="exact"/>
        <w:rPr>
          <w:sz w:val="24"/>
          <w:szCs w:val="24"/>
        </w:rPr>
      </w:pPr>
      <w:r>
        <w:rPr>
          <w:rFonts w:hint="eastAsia"/>
          <w:sz w:val="24"/>
          <w:szCs w:val="24"/>
        </w:rPr>
        <w:t>1.1.9.2 施工场地（或称工地、施工现场）：指买方指定的湖南省高速公路集团有限公司养护分公司所辖高速公路养护项目的具体地点。</w:t>
      </w:r>
    </w:p>
    <w:p w:rsidR="009F681E" w:rsidRDefault="00E37B52">
      <w:pPr>
        <w:spacing w:afterLines="10" w:after="38" w:line="480" w:lineRule="exact"/>
        <w:rPr>
          <w:b/>
          <w:bCs/>
          <w:sz w:val="24"/>
          <w:szCs w:val="24"/>
        </w:rPr>
      </w:pPr>
      <w:r>
        <w:rPr>
          <w:b/>
          <w:bCs/>
          <w:sz w:val="24"/>
          <w:szCs w:val="24"/>
        </w:rPr>
        <w:t>1.4</w:t>
      </w:r>
      <w:r>
        <w:rPr>
          <w:rFonts w:hint="eastAsia"/>
          <w:b/>
          <w:bCs/>
          <w:sz w:val="24"/>
          <w:szCs w:val="24"/>
        </w:rPr>
        <w:t xml:space="preserve"> </w:t>
      </w:r>
      <w:r>
        <w:rPr>
          <w:b/>
          <w:bCs/>
          <w:sz w:val="24"/>
          <w:szCs w:val="24"/>
        </w:rPr>
        <w:t>合同的生效及变更</w:t>
      </w:r>
    </w:p>
    <w:p w:rsidR="009F681E" w:rsidRDefault="00E37B52">
      <w:pPr>
        <w:pStyle w:val="a0"/>
        <w:spacing w:line="360" w:lineRule="auto"/>
        <w:ind w:firstLine="0"/>
        <w:rPr>
          <w:sz w:val="24"/>
          <w:szCs w:val="24"/>
        </w:rPr>
      </w:pPr>
      <w:r>
        <w:rPr>
          <w:rFonts w:hint="eastAsia"/>
          <w:sz w:val="24"/>
          <w:szCs w:val="24"/>
        </w:rPr>
        <w:t>1.4.3 若上级公司（湖南省高速公路集团有限公司）集中采购并确定了钢材供应商，则合同终止。（卖方结算单价低于集团公司采购供应商的报价除外）</w:t>
      </w:r>
    </w:p>
    <w:p w:rsidR="009F681E" w:rsidRDefault="00E37B52">
      <w:pPr>
        <w:spacing w:afterLines="10" w:after="38" w:line="480" w:lineRule="exact"/>
        <w:rPr>
          <w:b/>
          <w:bCs/>
          <w:sz w:val="24"/>
          <w:szCs w:val="24"/>
        </w:rPr>
      </w:pPr>
      <w:r>
        <w:rPr>
          <w:rFonts w:hint="eastAsia"/>
          <w:b/>
          <w:bCs/>
          <w:sz w:val="24"/>
          <w:szCs w:val="24"/>
        </w:rPr>
        <w:t>1.6 联合体</w:t>
      </w:r>
    </w:p>
    <w:p w:rsidR="009F681E" w:rsidRDefault="00E37B52">
      <w:pPr>
        <w:spacing w:afterLines="10" w:after="38" w:line="480" w:lineRule="exact"/>
        <w:rPr>
          <w:sz w:val="24"/>
          <w:szCs w:val="24"/>
          <w:highlight w:val="yellow"/>
        </w:rPr>
      </w:pPr>
      <w:r>
        <w:rPr>
          <w:rFonts w:hint="eastAsia"/>
          <w:b/>
          <w:bCs/>
          <w:sz w:val="24"/>
          <w:szCs w:val="24"/>
        </w:rPr>
        <w:t>本款修改为：</w:t>
      </w:r>
      <w:r>
        <w:rPr>
          <w:rFonts w:hint="eastAsia"/>
          <w:sz w:val="24"/>
          <w:szCs w:val="24"/>
          <w:u w:val="single"/>
        </w:rPr>
        <w:t>本项目不接受联合体</w:t>
      </w:r>
      <w:r>
        <w:rPr>
          <w:rFonts w:hint="eastAsia"/>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b/>
          <w:bCs/>
          <w:sz w:val="24"/>
          <w:szCs w:val="24"/>
        </w:rPr>
        <w:t xml:space="preserve">3 </w:t>
      </w:r>
      <w:r>
        <w:rPr>
          <w:rFonts w:ascii="Times New Roman" w:eastAsia="宋体" w:hAnsi="Times New Roman" w:hint="eastAsia"/>
          <w:b/>
          <w:bCs/>
          <w:sz w:val="24"/>
          <w:szCs w:val="24"/>
        </w:rPr>
        <w:t>合同价格与支付</w:t>
      </w:r>
    </w:p>
    <w:p w:rsidR="009F681E" w:rsidRDefault="00E37B52">
      <w:pPr>
        <w:spacing w:afterLines="10" w:after="38" w:line="480" w:lineRule="exact"/>
        <w:rPr>
          <w:b/>
          <w:bCs/>
          <w:sz w:val="24"/>
          <w:szCs w:val="24"/>
        </w:rPr>
      </w:pPr>
      <w:r>
        <w:rPr>
          <w:rFonts w:hint="eastAsia"/>
          <w:b/>
          <w:bCs/>
          <w:sz w:val="24"/>
          <w:szCs w:val="24"/>
        </w:rPr>
        <w:lastRenderedPageBreak/>
        <w:t>修改3.1.1款，内容如下：</w:t>
      </w:r>
    </w:p>
    <w:p w:rsidR="009F681E" w:rsidRDefault="00E37B52">
      <w:pPr>
        <w:spacing w:afterLines="10" w:after="38" w:line="480" w:lineRule="exact"/>
        <w:rPr>
          <w:b/>
          <w:bCs/>
          <w:sz w:val="24"/>
          <w:szCs w:val="24"/>
          <w:highlight w:val="yellow"/>
        </w:rPr>
      </w:pPr>
      <w:r>
        <w:rPr>
          <w:rFonts w:hint="eastAsia"/>
          <w:sz w:val="24"/>
          <w:szCs w:val="24"/>
        </w:rPr>
        <w:t>3.1.1合同协议书中载明的签约合同价包括</w:t>
      </w:r>
      <w:r>
        <w:rPr>
          <w:rFonts w:hint="eastAsia"/>
          <w:sz w:val="24"/>
          <w:szCs w:val="24"/>
          <w:u w:val="single"/>
        </w:rPr>
        <w:t>卖方为完成合同全部义务应承担的材料原价、税费、运杂费、运输损耗及采保费、相关服务费等费用以及合同明示或暗示的所有责任、义务、一般风险和卖方的合理利润等</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修改3.2.1 预付款，内容如下：</w:t>
      </w:r>
    </w:p>
    <w:p w:rsidR="009F681E" w:rsidRDefault="00E37B52">
      <w:pPr>
        <w:spacing w:afterLines="10" w:after="38" w:line="480" w:lineRule="exact"/>
        <w:ind w:firstLineChars="200" w:firstLine="480"/>
        <w:rPr>
          <w:sz w:val="24"/>
          <w:szCs w:val="24"/>
        </w:rPr>
      </w:pPr>
      <w:r>
        <w:rPr>
          <w:rFonts w:hint="eastAsia"/>
          <w:sz w:val="24"/>
          <w:szCs w:val="24"/>
          <w:u w:val="single"/>
        </w:rPr>
        <w:t>本项目无预付款</w:t>
      </w:r>
      <w:r>
        <w:rPr>
          <w:rFonts w:hint="eastAsia"/>
          <w:sz w:val="24"/>
          <w:szCs w:val="24"/>
        </w:rPr>
        <w:t>。</w:t>
      </w:r>
    </w:p>
    <w:p w:rsidR="009F681E" w:rsidRDefault="00E37B52">
      <w:pPr>
        <w:tabs>
          <w:tab w:val="left" w:pos="1793"/>
        </w:tabs>
        <w:spacing w:beforeLines="50" w:before="190" w:line="360" w:lineRule="exact"/>
        <w:rPr>
          <w:b/>
          <w:bCs/>
          <w:sz w:val="21"/>
        </w:rPr>
      </w:pPr>
      <w:r>
        <w:rPr>
          <w:rFonts w:hint="eastAsia"/>
          <w:b/>
          <w:bCs/>
          <w:sz w:val="21"/>
        </w:rPr>
        <w:t>3.2.2 进度款</w:t>
      </w:r>
    </w:p>
    <w:p w:rsidR="009F681E" w:rsidRDefault="00E37B52">
      <w:pPr>
        <w:tabs>
          <w:tab w:val="left" w:pos="1793"/>
        </w:tabs>
        <w:spacing w:beforeLines="50" w:before="190" w:line="360" w:lineRule="exact"/>
        <w:ind w:left="61" w:firstLineChars="200" w:firstLine="422"/>
        <w:rPr>
          <w:spacing w:val="-9"/>
          <w:w w:val="95"/>
          <w:sz w:val="21"/>
        </w:rPr>
      </w:pPr>
      <w:r>
        <w:rPr>
          <w:rFonts w:hint="eastAsia"/>
          <w:b/>
          <w:bCs/>
          <w:sz w:val="21"/>
        </w:rPr>
        <w:t>原款修改为：</w:t>
      </w:r>
    </w:p>
    <w:p w:rsidR="009F681E" w:rsidRDefault="00E37B52">
      <w:pPr>
        <w:spacing w:line="360" w:lineRule="auto"/>
        <w:ind w:firstLineChars="200" w:firstLine="480"/>
        <w:rPr>
          <w:sz w:val="24"/>
          <w:szCs w:val="24"/>
        </w:rPr>
      </w:pPr>
      <w:r>
        <w:rPr>
          <w:rFonts w:hint="eastAsia"/>
          <w:sz w:val="24"/>
          <w:szCs w:val="24"/>
        </w:rPr>
        <w:t>买方按月办理结算，每月25日为招标人项目结算截止日。卖方按照合同约定的进度交付合同材料并提供相关服务和提交下列单据后，经买方审核无误后28日内，应向卖方支付进度款，进度款支付至该批次合同材料的结算总额的95%：</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（1）卖方出具的交货清单正本一份；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（2）买方签署的收货清单正本一份；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（3）制造商出具的出厂质量合格证正本一份；</w:t>
      </w:r>
    </w:p>
    <w:p w:rsidR="009F681E" w:rsidRDefault="00E37B52">
      <w:pPr>
        <w:tabs>
          <w:tab w:val="left" w:pos="1345"/>
        </w:tabs>
        <w:spacing w:beforeLines="50" w:before="190" w:line="360" w:lineRule="exact"/>
        <w:ind w:firstLineChars="200" w:firstLine="480"/>
        <w:rPr>
          <w:sz w:val="24"/>
          <w:szCs w:val="24"/>
        </w:rPr>
      </w:pPr>
      <w:r>
        <w:rPr>
          <w:rFonts w:hint="eastAsia"/>
          <w:sz w:val="24"/>
          <w:szCs w:val="24"/>
        </w:rPr>
        <w:t>（4）合同材料验收证书或进度款支付函正本一份；</w:t>
      </w:r>
    </w:p>
    <w:p w:rsidR="009F681E" w:rsidRDefault="00E37B52">
      <w:pPr>
        <w:tabs>
          <w:tab w:val="left" w:pos="1345"/>
        </w:tabs>
        <w:spacing w:beforeLines="50" w:before="190" w:line="360" w:lineRule="exact"/>
        <w:ind w:firstLineChars="200" w:firstLine="480"/>
      </w:pPr>
      <w:r>
        <w:rPr>
          <w:rFonts w:hint="eastAsia"/>
          <w:sz w:val="24"/>
          <w:szCs w:val="24"/>
        </w:rPr>
        <w:t>（5）合同价格100%金额的增值税发票正本一份。</w:t>
      </w:r>
    </w:p>
    <w:p w:rsidR="009F681E" w:rsidRDefault="00E37B52">
      <w:pPr>
        <w:spacing w:afterLines="10" w:after="38" w:line="480" w:lineRule="exact"/>
        <w:rPr>
          <w:b/>
          <w:bCs/>
          <w:sz w:val="24"/>
          <w:szCs w:val="24"/>
        </w:rPr>
      </w:pPr>
      <w:r>
        <w:rPr>
          <w:rFonts w:hint="eastAsia"/>
          <w:b/>
          <w:bCs/>
          <w:sz w:val="24"/>
          <w:szCs w:val="24"/>
        </w:rPr>
        <w:t>3.3 买方扣款的权利</w:t>
      </w:r>
    </w:p>
    <w:p w:rsidR="009F681E" w:rsidRDefault="00E37B52">
      <w:pPr>
        <w:spacing w:afterLines="10" w:after="38" w:line="480" w:lineRule="exact"/>
        <w:rPr>
          <w:b/>
          <w:bCs/>
          <w:sz w:val="24"/>
          <w:szCs w:val="24"/>
        </w:rPr>
      </w:pPr>
      <w:r>
        <w:rPr>
          <w:rFonts w:hint="eastAsia"/>
          <w:b/>
          <w:bCs/>
          <w:sz w:val="24"/>
          <w:szCs w:val="24"/>
        </w:rPr>
        <w:t>原款修改为：</w:t>
      </w:r>
    </w:p>
    <w:p w:rsidR="009F681E" w:rsidRDefault="00E37B52">
      <w:pPr>
        <w:spacing w:afterLines="10" w:after="38" w:line="480" w:lineRule="exact"/>
        <w:ind w:firstLineChars="200" w:firstLine="480"/>
        <w:rPr>
          <w:sz w:val="24"/>
          <w:szCs w:val="24"/>
        </w:rPr>
      </w:pPr>
      <w:r>
        <w:rPr>
          <w:rFonts w:hint="eastAsia"/>
          <w:sz w:val="24"/>
          <w:szCs w:val="24"/>
          <w:u w:val="single"/>
        </w:rPr>
        <w:t>当卖方应向买方支付违约金或赔偿金时，买方有权从结算支付款中予以直接扣除</w:t>
      </w:r>
      <w:r>
        <w:rPr>
          <w:rFonts w:hint="eastAsia"/>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4 </w:t>
      </w:r>
      <w:r>
        <w:rPr>
          <w:rFonts w:ascii="Times New Roman" w:eastAsia="宋体" w:hAnsi="Times New Roman" w:hint="eastAsia"/>
          <w:sz w:val="24"/>
          <w:szCs w:val="24"/>
        </w:rPr>
        <w:t>包装、标记、运输和交付</w:t>
      </w:r>
    </w:p>
    <w:p w:rsidR="009F681E" w:rsidRDefault="00E37B52">
      <w:pPr>
        <w:spacing w:afterLines="10" w:after="38" w:line="480" w:lineRule="exact"/>
        <w:rPr>
          <w:b/>
          <w:bCs/>
          <w:sz w:val="24"/>
          <w:szCs w:val="24"/>
        </w:rPr>
      </w:pPr>
      <w:r>
        <w:rPr>
          <w:rFonts w:hint="eastAsia"/>
          <w:b/>
          <w:bCs/>
          <w:sz w:val="24"/>
          <w:szCs w:val="24"/>
        </w:rPr>
        <w:t>修改4.2.2款，内容如下：</w:t>
      </w:r>
    </w:p>
    <w:p w:rsidR="009F681E" w:rsidRDefault="00E37B52">
      <w:pPr>
        <w:spacing w:afterLines="10" w:after="38" w:line="480" w:lineRule="exact"/>
        <w:ind w:firstLineChars="200" w:firstLine="480"/>
        <w:rPr>
          <w:sz w:val="24"/>
          <w:szCs w:val="24"/>
        </w:rPr>
      </w:pPr>
      <w:r>
        <w:rPr>
          <w:rFonts w:hint="eastAsia"/>
          <w:sz w:val="24"/>
          <w:szCs w:val="24"/>
        </w:rPr>
        <w:t xml:space="preserve"> 卖方需要按相关规范要求在材料包装上</w:t>
      </w:r>
      <w:proofErr w:type="gramStart"/>
      <w:r>
        <w:rPr>
          <w:rFonts w:hint="eastAsia"/>
          <w:sz w:val="24"/>
          <w:szCs w:val="24"/>
        </w:rPr>
        <w:t>作出</w:t>
      </w:r>
      <w:proofErr w:type="gramEnd"/>
      <w:r>
        <w:rPr>
          <w:rFonts w:hint="eastAsia"/>
          <w:sz w:val="24"/>
          <w:szCs w:val="24"/>
        </w:rPr>
        <w:t>必要的标记，主要内容：</w:t>
      </w:r>
      <w:r>
        <w:rPr>
          <w:rFonts w:hint="eastAsia"/>
          <w:sz w:val="24"/>
          <w:szCs w:val="24"/>
          <w:u w:val="single"/>
        </w:rPr>
        <w:t>生产厂名、厂址、产品名称、类别、型号、净含量、批号、生产日期、标准编号等</w:t>
      </w:r>
      <w:r>
        <w:rPr>
          <w:rFonts w:hint="eastAsia"/>
          <w:sz w:val="24"/>
          <w:szCs w:val="24"/>
        </w:rPr>
        <w:t>。</w:t>
      </w:r>
    </w:p>
    <w:p w:rsidR="009F681E" w:rsidRDefault="00E37B52">
      <w:pPr>
        <w:tabs>
          <w:tab w:val="left" w:pos="802"/>
        </w:tabs>
        <w:spacing w:beforeLines="50" w:before="190" w:line="360" w:lineRule="exact"/>
        <w:outlineLvl w:val="1"/>
        <w:rPr>
          <w:rFonts w:ascii="微软雅黑" w:eastAsia="微软雅黑" w:hAnsi="微软雅黑" w:cs="微软雅黑"/>
          <w:b/>
          <w:bCs/>
          <w:sz w:val="30"/>
          <w:szCs w:val="30"/>
        </w:rPr>
      </w:pPr>
      <w:r>
        <w:rPr>
          <w:rFonts w:cs="黑体" w:hint="eastAsia"/>
          <w:b/>
          <w:bCs/>
          <w:sz w:val="24"/>
          <w:szCs w:val="24"/>
        </w:rPr>
        <w:lastRenderedPageBreak/>
        <w:t>5.检验和验收</w:t>
      </w:r>
    </w:p>
    <w:p w:rsidR="009F681E" w:rsidRDefault="00E37B52">
      <w:pPr>
        <w:spacing w:afterLines="10" w:after="38" w:line="480" w:lineRule="exact"/>
        <w:rPr>
          <w:b/>
          <w:bCs/>
          <w:sz w:val="24"/>
          <w:szCs w:val="24"/>
        </w:rPr>
      </w:pPr>
      <w:r>
        <w:rPr>
          <w:rFonts w:hint="eastAsia"/>
          <w:b/>
          <w:bCs/>
          <w:sz w:val="24"/>
          <w:szCs w:val="24"/>
        </w:rPr>
        <w:t>修改5.1款，内容如下：</w:t>
      </w:r>
    </w:p>
    <w:p w:rsidR="009F681E" w:rsidRDefault="00E37B52">
      <w:pPr>
        <w:spacing w:beforeLines="50" w:before="190" w:line="360" w:lineRule="auto"/>
        <w:ind w:firstLineChars="200" w:firstLine="480"/>
        <w:rPr>
          <w:sz w:val="24"/>
          <w:szCs w:val="24"/>
        </w:rPr>
      </w:pPr>
      <w:r>
        <w:rPr>
          <w:bCs/>
          <w:sz w:val="24"/>
          <w:szCs w:val="24"/>
        </w:rPr>
        <w:t>各批次合同材料交付前，卖方应对其进行全面检验，并在交付合同材料时向买方提交合同材料的</w:t>
      </w:r>
      <w:r>
        <w:rPr>
          <w:rFonts w:hint="eastAsia"/>
          <w:bCs/>
          <w:sz w:val="24"/>
          <w:szCs w:val="24"/>
        </w:rPr>
        <w:t>产品合格证、出厂证明及第三方检验报告</w:t>
      </w:r>
      <w:r>
        <w:rPr>
          <w:bCs/>
          <w:sz w:val="24"/>
          <w:szCs w:val="24"/>
        </w:rPr>
        <w:t>。</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7.</w:t>
      </w:r>
      <w:r>
        <w:rPr>
          <w:rFonts w:ascii="Times New Roman" w:eastAsia="宋体" w:hAnsi="Times New Roman" w:hint="eastAsia"/>
          <w:sz w:val="24"/>
          <w:szCs w:val="24"/>
        </w:rPr>
        <w:t>质量保证期</w:t>
      </w:r>
    </w:p>
    <w:p w:rsidR="009F681E" w:rsidRDefault="00E37B52">
      <w:pPr>
        <w:spacing w:afterLines="10" w:after="38" w:line="480" w:lineRule="exact"/>
        <w:rPr>
          <w:b/>
          <w:bCs/>
          <w:sz w:val="24"/>
          <w:szCs w:val="24"/>
        </w:rPr>
      </w:pPr>
      <w:r>
        <w:rPr>
          <w:rFonts w:hint="eastAsia"/>
          <w:b/>
          <w:bCs/>
          <w:sz w:val="24"/>
          <w:szCs w:val="24"/>
        </w:rPr>
        <w:t>修改7.1款，内容如下：</w:t>
      </w:r>
    </w:p>
    <w:p w:rsidR="009F681E" w:rsidRDefault="00E37B52">
      <w:pPr>
        <w:spacing w:beforeLines="50" w:before="190" w:line="360" w:lineRule="auto"/>
        <w:ind w:firstLineChars="200" w:firstLine="480"/>
        <w:rPr>
          <w:bCs/>
          <w:sz w:val="24"/>
          <w:szCs w:val="24"/>
        </w:rPr>
      </w:pPr>
      <w:r>
        <w:rPr>
          <w:bCs/>
          <w:sz w:val="24"/>
          <w:szCs w:val="24"/>
        </w:rPr>
        <w:t>除专用合同条款和（或）供货要求等合同文件另有约定外，合同材料的质量保证期自合同材料</w:t>
      </w:r>
      <w:r>
        <w:rPr>
          <w:rFonts w:hint="eastAsia"/>
          <w:bCs/>
          <w:sz w:val="24"/>
          <w:szCs w:val="24"/>
        </w:rPr>
        <w:t>签收</w:t>
      </w:r>
      <w:r>
        <w:rPr>
          <w:bCs/>
          <w:sz w:val="24"/>
          <w:szCs w:val="24"/>
        </w:rPr>
        <w:t>之日起</w:t>
      </w:r>
      <w:r>
        <w:rPr>
          <w:rFonts w:hint="eastAsia"/>
          <w:bCs/>
          <w:sz w:val="24"/>
          <w:szCs w:val="24"/>
          <w:u w:val="single"/>
        </w:rPr>
        <w:t>6个月</w:t>
      </w:r>
      <w:r>
        <w:rPr>
          <w:rFonts w:hint="eastAsia"/>
          <w:bCs/>
          <w:sz w:val="24"/>
          <w:szCs w:val="24"/>
        </w:rPr>
        <w:t>止。</w:t>
      </w:r>
    </w:p>
    <w:p w:rsidR="009F681E" w:rsidRDefault="00E37B52">
      <w:pPr>
        <w:spacing w:afterLines="10" w:after="38" w:line="480" w:lineRule="exact"/>
        <w:rPr>
          <w:b/>
          <w:bCs/>
          <w:sz w:val="24"/>
          <w:szCs w:val="24"/>
        </w:rPr>
      </w:pPr>
      <w:r>
        <w:rPr>
          <w:rFonts w:hint="eastAsia"/>
          <w:b/>
          <w:bCs/>
          <w:sz w:val="24"/>
          <w:szCs w:val="24"/>
        </w:rPr>
        <w:t>修改10.3款，内容如下：</w:t>
      </w:r>
    </w:p>
    <w:p w:rsidR="009F681E" w:rsidRDefault="00E37B52">
      <w:pPr>
        <w:spacing w:afterLines="10" w:after="38" w:line="480" w:lineRule="exact"/>
        <w:ind w:firstLineChars="200" w:firstLine="480"/>
        <w:rPr>
          <w:sz w:val="24"/>
          <w:szCs w:val="24"/>
        </w:rPr>
      </w:pPr>
      <w:r>
        <w:rPr>
          <w:rFonts w:hint="eastAsia"/>
          <w:sz w:val="24"/>
          <w:szCs w:val="24"/>
        </w:rPr>
        <w:t>买方未能按合同约定支付合同价款的，应向卖方支付延迟付款违约金，迟延付款违约金的计算方法如下：按迟延付款金额的银行同期活期存款利息作为迟延付款违约金，利息按同期银行活期存款利率计算。利息计算原则如下:</w:t>
      </w:r>
    </w:p>
    <w:p w:rsidR="009F681E" w:rsidRDefault="00E37B52">
      <w:pPr>
        <w:spacing w:afterLines="10" w:after="38" w:line="480" w:lineRule="exact"/>
        <w:ind w:firstLineChars="200" w:firstLine="480"/>
        <w:rPr>
          <w:sz w:val="24"/>
          <w:szCs w:val="24"/>
        </w:rPr>
      </w:pPr>
      <w:r>
        <w:rPr>
          <w:rFonts w:hint="eastAsia"/>
          <w:sz w:val="24"/>
          <w:szCs w:val="24"/>
        </w:rPr>
        <w:t>①计算利息的起始日期为延迟付款当日,终止日期为买方支付迟延付款金额日期的前一日；</w:t>
      </w:r>
    </w:p>
    <w:p w:rsidR="009F681E" w:rsidRDefault="00E37B52">
      <w:pPr>
        <w:spacing w:afterLines="10" w:after="38" w:line="480" w:lineRule="exact"/>
        <w:ind w:firstLineChars="200" w:firstLine="480"/>
        <w:rPr>
          <w:sz w:val="24"/>
          <w:szCs w:val="24"/>
        </w:rPr>
      </w:pPr>
      <w:r>
        <w:rPr>
          <w:rFonts w:hint="eastAsia"/>
          <w:sz w:val="24"/>
          <w:szCs w:val="24"/>
        </w:rPr>
        <w:t>②利息计算以买方支付迟延付款金额日期的前一日的中国人民银行公布的活期银行存款利率计付利息；</w:t>
      </w:r>
    </w:p>
    <w:p w:rsidR="009F681E" w:rsidRDefault="00E37B52">
      <w:pPr>
        <w:spacing w:afterLines="10" w:after="38" w:line="480" w:lineRule="exact"/>
        <w:ind w:firstLineChars="200" w:firstLine="480"/>
        <w:rPr>
          <w:sz w:val="24"/>
          <w:szCs w:val="24"/>
        </w:rPr>
      </w:pPr>
      <w:r>
        <w:rPr>
          <w:rFonts w:hint="eastAsia"/>
          <w:sz w:val="24"/>
          <w:szCs w:val="24"/>
        </w:rPr>
        <w:t>③利息金额计算四舍五入至分位。</w:t>
      </w:r>
    </w:p>
    <w:p w:rsidR="009F681E" w:rsidRDefault="00E37B52">
      <w:pPr>
        <w:spacing w:afterLines="10" w:after="38" w:line="480" w:lineRule="exact"/>
        <w:ind w:firstLineChars="200" w:firstLine="480"/>
        <w:rPr>
          <w:sz w:val="24"/>
          <w:szCs w:val="24"/>
        </w:rPr>
      </w:pPr>
      <w:r>
        <w:rPr>
          <w:rFonts w:hint="eastAsia"/>
          <w:sz w:val="24"/>
          <w:szCs w:val="24"/>
        </w:rPr>
        <w:t>在计算迟延付款违约金时，迟</w:t>
      </w:r>
      <w:proofErr w:type="gramStart"/>
      <w:r>
        <w:rPr>
          <w:rFonts w:hint="eastAsia"/>
          <w:sz w:val="24"/>
          <w:szCs w:val="24"/>
        </w:rPr>
        <w:t>付不足</w:t>
      </w:r>
      <w:proofErr w:type="gramEnd"/>
      <w:r>
        <w:rPr>
          <w:rFonts w:hint="eastAsia"/>
          <w:sz w:val="24"/>
          <w:szCs w:val="24"/>
        </w:rPr>
        <w:t>一日的按一日计算。迟延付款违约金的总额不得超过应结算金额的</w:t>
      </w:r>
      <w:r>
        <w:rPr>
          <w:rFonts w:hint="eastAsia"/>
          <w:sz w:val="24"/>
          <w:szCs w:val="24"/>
          <w:u w:val="single"/>
        </w:rPr>
        <w:t>3</w:t>
      </w:r>
      <w:r>
        <w:rPr>
          <w:rFonts w:hint="eastAsia"/>
          <w:sz w:val="24"/>
          <w:szCs w:val="24"/>
        </w:rPr>
        <w:t>%。</w:t>
      </w:r>
    </w:p>
    <w:p w:rsidR="009F681E" w:rsidRDefault="00E37B52">
      <w:pPr>
        <w:spacing w:afterLines="10" w:after="38" w:line="480" w:lineRule="exact"/>
        <w:rPr>
          <w:b/>
          <w:bCs/>
          <w:sz w:val="24"/>
          <w:szCs w:val="24"/>
        </w:rPr>
      </w:pPr>
      <w:r>
        <w:rPr>
          <w:rFonts w:hint="eastAsia"/>
          <w:b/>
          <w:bCs/>
          <w:sz w:val="24"/>
          <w:szCs w:val="24"/>
        </w:rPr>
        <w:t>增加10.4款，内容如下：</w:t>
      </w:r>
    </w:p>
    <w:p w:rsidR="009F681E" w:rsidRDefault="00E37B52">
      <w:pPr>
        <w:spacing w:afterLines="10" w:after="38" w:line="480" w:lineRule="exact"/>
        <w:ind w:firstLineChars="200" w:firstLine="480"/>
        <w:rPr>
          <w:sz w:val="24"/>
          <w:szCs w:val="24"/>
        </w:rPr>
      </w:pPr>
      <w:r>
        <w:rPr>
          <w:rFonts w:hint="eastAsia"/>
          <w:sz w:val="24"/>
          <w:szCs w:val="24"/>
        </w:rPr>
        <w:t>卖方提供的合同材料未能达到买方要求的质量标准，或未按合同要求提交合同材料的，经买方提醒后仍拒不改正的，则视为卖方违约，卖方应向买方支付该批次货物价款</w:t>
      </w:r>
      <w:r>
        <w:rPr>
          <w:rFonts w:hint="eastAsia"/>
          <w:sz w:val="24"/>
          <w:szCs w:val="24"/>
          <w:u w:val="single"/>
        </w:rPr>
        <w:t>10%</w:t>
      </w:r>
      <w:r>
        <w:rPr>
          <w:rFonts w:hint="eastAsia"/>
          <w:sz w:val="24"/>
          <w:szCs w:val="24"/>
        </w:rPr>
        <w:t>的违约金，且买方保留解除合同的权利；造成不利后果的，卖方应承担相应的法律责任。</w:t>
      </w:r>
    </w:p>
    <w:p w:rsidR="009F681E" w:rsidRDefault="00E37B52">
      <w:pPr>
        <w:pStyle w:val="a0"/>
        <w:ind w:firstLine="0"/>
        <w:rPr>
          <w:b/>
          <w:bCs/>
          <w:sz w:val="24"/>
          <w:szCs w:val="24"/>
        </w:rPr>
      </w:pPr>
      <w:r>
        <w:rPr>
          <w:rFonts w:hint="eastAsia"/>
          <w:b/>
          <w:bCs/>
          <w:sz w:val="24"/>
          <w:szCs w:val="24"/>
        </w:rPr>
        <w:t>增加10.5款，内容如下：</w:t>
      </w:r>
    </w:p>
    <w:p w:rsidR="009F681E" w:rsidRPr="002B449C" w:rsidRDefault="00E37B52" w:rsidP="002B449C">
      <w:pPr>
        <w:spacing w:afterLines="10" w:after="38" w:line="480" w:lineRule="exact"/>
        <w:ind w:firstLineChars="200" w:firstLine="480"/>
        <w:rPr>
          <w:sz w:val="24"/>
          <w:szCs w:val="24"/>
        </w:rPr>
      </w:pPr>
      <w:r w:rsidRPr="002B449C">
        <w:rPr>
          <w:rFonts w:hint="eastAsia"/>
          <w:sz w:val="24"/>
          <w:szCs w:val="24"/>
        </w:rPr>
        <w:t>标段五钢板加工成成品（独柱墩钢盖梁）供货期限为合</w:t>
      </w:r>
      <w:r w:rsidRPr="00256F8A">
        <w:rPr>
          <w:rFonts w:hint="eastAsia"/>
          <w:sz w:val="24"/>
          <w:szCs w:val="24"/>
          <w:u w:val="single"/>
        </w:rPr>
        <w:t>同签订之日起</w:t>
      </w:r>
      <w:r w:rsidRPr="00256F8A">
        <w:rPr>
          <w:sz w:val="24"/>
          <w:szCs w:val="24"/>
          <w:u w:val="single"/>
        </w:rPr>
        <w:t>60天</w:t>
      </w:r>
      <w:r w:rsidRPr="002B449C">
        <w:rPr>
          <w:sz w:val="24"/>
          <w:szCs w:val="24"/>
        </w:rPr>
        <w:t>内</w:t>
      </w:r>
      <w:r w:rsidRPr="002B449C">
        <w:rPr>
          <w:rFonts w:hint="eastAsia"/>
          <w:sz w:val="24"/>
          <w:szCs w:val="24"/>
        </w:rPr>
        <w:t>。期间</w:t>
      </w:r>
      <w:r w:rsidRPr="002B449C">
        <w:rPr>
          <w:sz w:val="24"/>
          <w:szCs w:val="24"/>
        </w:rPr>
        <w:t>必须完成所有合同内独柱墩钢盖梁成品的供货（以到达</w:t>
      </w:r>
      <w:proofErr w:type="gramStart"/>
      <w:r w:rsidRPr="002B449C">
        <w:rPr>
          <w:sz w:val="24"/>
          <w:szCs w:val="24"/>
        </w:rPr>
        <w:t>各项目部指定</w:t>
      </w:r>
      <w:proofErr w:type="gramEnd"/>
      <w:r w:rsidRPr="002B449C">
        <w:rPr>
          <w:sz w:val="24"/>
          <w:szCs w:val="24"/>
        </w:rPr>
        <w:lastRenderedPageBreak/>
        <w:t>施工现场为准）</w:t>
      </w:r>
      <w:r w:rsidRPr="002B449C">
        <w:rPr>
          <w:rFonts w:hint="eastAsia"/>
          <w:sz w:val="24"/>
          <w:szCs w:val="24"/>
        </w:rPr>
        <w:t>，</w:t>
      </w:r>
      <w:r w:rsidRPr="002B449C">
        <w:rPr>
          <w:sz w:val="24"/>
          <w:szCs w:val="24"/>
        </w:rPr>
        <w:t>每超期1天</w:t>
      </w:r>
      <w:r w:rsidRPr="002B449C">
        <w:rPr>
          <w:rFonts w:hint="eastAsia"/>
          <w:sz w:val="24"/>
          <w:szCs w:val="24"/>
        </w:rPr>
        <w:t>扣除</w:t>
      </w:r>
      <w:r w:rsidRPr="002B449C">
        <w:rPr>
          <w:sz w:val="24"/>
          <w:szCs w:val="24"/>
        </w:rPr>
        <w:t>8‰钢盖梁合同金额的违约金。</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12 </w:t>
      </w:r>
      <w:r>
        <w:rPr>
          <w:rFonts w:ascii="Times New Roman" w:eastAsia="宋体" w:hAnsi="Times New Roman" w:hint="eastAsia"/>
          <w:sz w:val="24"/>
          <w:szCs w:val="24"/>
        </w:rPr>
        <w:t>争议的解决</w:t>
      </w:r>
    </w:p>
    <w:p w:rsidR="009F681E" w:rsidRDefault="00E37B52">
      <w:pPr>
        <w:spacing w:afterLines="10" w:after="38" w:line="480" w:lineRule="exact"/>
        <w:rPr>
          <w:sz w:val="24"/>
          <w:szCs w:val="24"/>
        </w:rPr>
      </w:pPr>
      <w:r>
        <w:rPr>
          <w:rFonts w:hint="eastAsia"/>
          <w:sz w:val="24"/>
          <w:szCs w:val="24"/>
        </w:rPr>
        <w:t>争议的最终解决方式：</w:t>
      </w:r>
      <w:r>
        <w:rPr>
          <w:rFonts w:hint="eastAsia"/>
          <w:sz w:val="24"/>
          <w:szCs w:val="24"/>
          <w:u w:val="single"/>
        </w:rPr>
        <w:t>诉讼</w:t>
      </w:r>
    </w:p>
    <w:p w:rsidR="009F681E" w:rsidRDefault="00E37B52">
      <w:pPr>
        <w:spacing w:afterLines="10" w:after="38" w:line="480" w:lineRule="exact"/>
        <w:rPr>
          <w:sz w:val="24"/>
          <w:szCs w:val="24"/>
        </w:rPr>
      </w:pPr>
      <w:r>
        <w:rPr>
          <w:rFonts w:hint="eastAsia"/>
          <w:sz w:val="24"/>
          <w:szCs w:val="24"/>
        </w:rPr>
        <w:t>诉讼机构名称：向</w:t>
      </w:r>
      <w:r>
        <w:rPr>
          <w:rFonts w:hint="eastAsia"/>
          <w:sz w:val="24"/>
          <w:szCs w:val="24"/>
          <w:u w:val="single"/>
        </w:rPr>
        <w:t>买方所在地的</w:t>
      </w:r>
      <w:r>
        <w:rPr>
          <w:rFonts w:hint="eastAsia"/>
          <w:sz w:val="24"/>
          <w:szCs w:val="24"/>
        </w:rPr>
        <w:t>人民法院提起诉讼。</w:t>
      </w:r>
    </w:p>
    <w:p w:rsidR="009F681E" w:rsidRDefault="00E37B52">
      <w:pPr>
        <w:pStyle w:val="2"/>
        <w:tabs>
          <w:tab w:val="left" w:pos="802"/>
        </w:tabs>
        <w:spacing w:afterLines="10" w:after="38" w:line="480" w:lineRule="exact"/>
        <w:jc w:val="left"/>
        <w:rPr>
          <w:rFonts w:ascii="Times New Roman" w:eastAsia="宋体" w:hAnsi="Times New Roman"/>
          <w:sz w:val="24"/>
          <w:szCs w:val="24"/>
        </w:rPr>
      </w:pPr>
      <w:r>
        <w:rPr>
          <w:rFonts w:ascii="Times New Roman" w:eastAsia="宋体" w:hAnsi="Times New Roman" w:hint="eastAsia"/>
          <w:sz w:val="24"/>
          <w:szCs w:val="24"/>
        </w:rPr>
        <w:t xml:space="preserve">13 </w:t>
      </w:r>
      <w:r>
        <w:rPr>
          <w:rFonts w:ascii="Times New Roman" w:eastAsia="宋体" w:hAnsi="Times New Roman" w:hint="eastAsia"/>
          <w:sz w:val="24"/>
          <w:szCs w:val="24"/>
        </w:rPr>
        <w:t>补充条款</w:t>
      </w:r>
    </w:p>
    <w:p w:rsidR="009F681E" w:rsidRDefault="00E37B52">
      <w:pPr>
        <w:spacing w:afterLines="10" w:after="38" w:line="480" w:lineRule="exact"/>
        <w:rPr>
          <w:b/>
          <w:bCs/>
          <w:sz w:val="24"/>
          <w:szCs w:val="24"/>
        </w:rPr>
      </w:pPr>
      <w:r>
        <w:rPr>
          <w:rFonts w:hint="eastAsia"/>
          <w:b/>
          <w:bCs/>
          <w:sz w:val="24"/>
          <w:szCs w:val="24"/>
        </w:rPr>
        <w:t>增加13.1.款，内容如下:</w:t>
      </w:r>
    </w:p>
    <w:p w:rsidR="009F681E" w:rsidRDefault="00E37B52">
      <w:pPr>
        <w:spacing w:afterLines="10" w:after="38" w:line="480" w:lineRule="exact"/>
        <w:rPr>
          <w:sz w:val="24"/>
          <w:szCs w:val="24"/>
        </w:rPr>
      </w:pPr>
      <w:r>
        <w:rPr>
          <w:rFonts w:hint="eastAsia"/>
          <w:sz w:val="24"/>
          <w:szCs w:val="24"/>
        </w:rPr>
        <w:t>13.1确保买方不受指控</w:t>
      </w:r>
    </w:p>
    <w:p w:rsidR="009F681E" w:rsidRDefault="00E37B52">
      <w:pPr>
        <w:spacing w:afterLines="10" w:after="38" w:line="480" w:lineRule="exact"/>
        <w:ind w:firstLineChars="200" w:firstLine="480"/>
        <w:rPr>
          <w:sz w:val="24"/>
          <w:szCs w:val="24"/>
        </w:rPr>
      </w:pPr>
      <w:r>
        <w:rPr>
          <w:rFonts w:hint="eastAsia"/>
          <w:sz w:val="24"/>
          <w:szCs w:val="24"/>
        </w:rPr>
        <w:t>卖方应采取一切必要的措施，在合同执行过程中妥善处理协调好协作单位等事宜。任何第三方如果提出侵犯指控，卖方须与第三方交涉并承担可能发生的一切法律责任。</w:t>
      </w:r>
    </w:p>
    <w:p w:rsidR="009F681E" w:rsidRDefault="00E37B52">
      <w:pPr>
        <w:spacing w:afterLines="10" w:after="38" w:line="480" w:lineRule="exact"/>
        <w:rPr>
          <w:b/>
          <w:bCs/>
          <w:sz w:val="24"/>
          <w:szCs w:val="24"/>
        </w:rPr>
      </w:pPr>
      <w:r>
        <w:rPr>
          <w:rFonts w:hint="eastAsia"/>
          <w:b/>
          <w:bCs/>
          <w:sz w:val="24"/>
          <w:szCs w:val="24"/>
        </w:rPr>
        <w:t>增加13.2款，内容如下:</w:t>
      </w:r>
    </w:p>
    <w:p w:rsidR="009F681E" w:rsidRDefault="00E37B52">
      <w:pPr>
        <w:spacing w:afterLines="10" w:after="38" w:line="480" w:lineRule="exact"/>
        <w:rPr>
          <w:sz w:val="24"/>
          <w:szCs w:val="24"/>
        </w:rPr>
      </w:pPr>
      <w:r>
        <w:rPr>
          <w:rFonts w:hint="eastAsia"/>
          <w:sz w:val="24"/>
          <w:szCs w:val="24"/>
        </w:rPr>
        <w:t>13.2 安全</w:t>
      </w:r>
    </w:p>
    <w:p w:rsidR="009F681E" w:rsidRDefault="00E37B52">
      <w:pPr>
        <w:spacing w:afterLines="10" w:after="38" w:line="480" w:lineRule="exact"/>
        <w:ind w:firstLineChars="200" w:firstLine="480"/>
        <w:rPr>
          <w:sz w:val="24"/>
          <w:szCs w:val="24"/>
        </w:rPr>
      </w:pPr>
      <w:r>
        <w:rPr>
          <w:rFonts w:hint="eastAsia"/>
          <w:sz w:val="24"/>
          <w:szCs w:val="24"/>
        </w:rPr>
        <w:t>卖方应严格遵守国家有关安全生产的法律法规，并在合同执行中贯彻执行。如因卖方的原因造成安全事故，将依法追究责任。</w:t>
      </w:r>
    </w:p>
    <w:p w:rsidR="009F681E" w:rsidRDefault="009F681E">
      <w:pPr>
        <w:pStyle w:val="20"/>
        <w:ind w:left="440" w:firstLine="440"/>
        <w:sectPr w:rsidR="009F681E">
          <w:pgSz w:w="11906" w:h="16838"/>
          <w:pgMar w:top="1440" w:right="1800" w:bottom="1440" w:left="1800" w:header="851" w:footer="992" w:gutter="0"/>
          <w:cols w:space="425"/>
          <w:docGrid w:type="lines" w:linePitch="381"/>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pStyle w:val="4"/>
        <w:tabs>
          <w:tab w:val="left" w:pos="1283"/>
        </w:tabs>
        <w:ind w:left="0" w:right="260" w:firstLine="0"/>
        <w:jc w:val="center"/>
        <w:rPr>
          <w:rFonts w:asciiTheme="minorEastAsia" w:eastAsiaTheme="minorEastAsia" w:hAnsiTheme="minorEastAsia" w:cstheme="minorEastAsia"/>
        </w:rPr>
      </w:pPr>
      <w:bookmarkStart w:id="411" w:name="附件一：合同协议书"/>
      <w:bookmarkStart w:id="412" w:name="第三节__合同附件格式"/>
      <w:bookmarkEnd w:id="411"/>
      <w:bookmarkEnd w:id="412"/>
      <w:r>
        <w:rPr>
          <w:rFonts w:asciiTheme="minorEastAsia" w:eastAsiaTheme="minorEastAsia" w:hAnsiTheme="minorEastAsia" w:cstheme="minorEastAsia" w:hint="eastAsia"/>
        </w:rPr>
        <w:t>第三节</w:t>
      </w:r>
      <w:r>
        <w:rPr>
          <w:rFonts w:asciiTheme="minorEastAsia" w:eastAsiaTheme="minorEastAsia" w:hAnsiTheme="minorEastAsia" w:cstheme="minorEastAsia" w:hint="eastAsia"/>
        </w:rPr>
        <w:tab/>
        <w:t>合同附件格式</w:t>
      </w:r>
    </w:p>
    <w:p w:rsidR="009F681E" w:rsidRDefault="009F681E">
      <w:pPr>
        <w:pStyle w:val="4"/>
        <w:tabs>
          <w:tab w:val="left" w:pos="1283"/>
        </w:tabs>
        <w:ind w:left="0" w:right="260" w:firstLine="0"/>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7"/>
        <w:spacing w:before="61"/>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附件一：合同协议书</w:t>
      </w:r>
    </w:p>
    <w:p w:rsidR="009F681E" w:rsidRDefault="00E37B52">
      <w:pPr>
        <w:spacing w:line="360" w:lineRule="auto"/>
        <w:rPr>
          <w:rFonts w:cs="黑体"/>
          <w:b/>
          <w:sz w:val="28"/>
          <w:szCs w:val="28"/>
        </w:rPr>
      </w:pPr>
      <w:bookmarkStart w:id="413" w:name="附件二：履约保证金格式"/>
      <w:bookmarkEnd w:id="413"/>
      <w:r>
        <w:rPr>
          <w:rFonts w:hint="eastAsia"/>
          <w:b/>
        </w:rPr>
        <w:t xml:space="preserve">                 </w:t>
      </w:r>
      <w:r>
        <w:rPr>
          <w:rFonts w:hint="eastAsia"/>
          <w:b/>
          <w:sz w:val="28"/>
          <w:szCs w:val="28"/>
        </w:rPr>
        <w:t xml:space="preserve">  </w:t>
      </w:r>
      <w:r>
        <w:rPr>
          <w:b/>
          <w:sz w:val="28"/>
          <w:szCs w:val="28"/>
        </w:rPr>
        <w:t xml:space="preserve">   </w:t>
      </w:r>
      <w:r>
        <w:rPr>
          <w:rFonts w:hint="eastAsia"/>
          <w:b/>
          <w:sz w:val="28"/>
          <w:szCs w:val="28"/>
        </w:rPr>
        <w:t xml:space="preserve">  </w:t>
      </w:r>
      <w:r>
        <w:rPr>
          <w:rFonts w:cs="黑体" w:hint="eastAsia"/>
          <w:b/>
          <w:sz w:val="28"/>
          <w:szCs w:val="28"/>
        </w:rPr>
        <w:t xml:space="preserve"> 合同协议书</w:t>
      </w:r>
    </w:p>
    <w:p w:rsidR="009F681E" w:rsidRDefault="00E37B52">
      <w:pPr>
        <w:spacing w:line="440" w:lineRule="exact"/>
        <w:rPr>
          <w:sz w:val="24"/>
          <w:szCs w:val="24"/>
          <w:u w:val="single"/>
        </w:rPr>
      </w:pPr>
      <w:r>
        <w:rPr>
          <w:rFonts w:hint="eastAsia"/>
          <w:sz w:val="24"/>
          <w:szCs w:val="24"/>
        </w:rPr>
        <w:t>甲方（采购方）：</w:t>
      </w:r>
      <w:r>
        <w:rPr>
          <w:rFonts w:hint="eastAsia"/>
          <w:sz w:val="24"/>
          <w:szCs w:val="24"/>
          <w:u w:val="single"/>
        </w:rPr>
        <w:t>湖南高速养护工程有限公司</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长沙市开福区三一大道500号马兰山公寓综合楼9楼</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胡跃华</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一般纳税人</w:t>
      </w:r>
    </w:p>
    <w:p w:rsidR="009F681E" w:rsidRDefault="00E37B52">
      <w:pPr>
        <w:spacing w:line="440" w:lineRule="exact"/>
        <w:rPr>
          <w:sz w:val="24"/>
          <w:szCs w:val="24"/>
          <w:u w:val="single"/>
        </w:rPr>
      </w:pPr>
      <w:r>
        <w:rPr>
          <w:rFonts w:hint="eastAsia"/>
          <w:sz w:val="24"/>
          <w:szCs w:val="24"/>
        </w:rPr>
        <w:t>统一社会信用代码：</w:t>
      </w:r>
      <w:r>
        <w:rPr>
          <w:rFonts w:hint="eastAsia"/>
          <w:sz w:val="24"/>
          <w:szCs w:val="24"/>
          <w:u w:val="single"/>
        </w:rPr>
        <w:t xml:space="preserve">  914300007347692496 </w:t>
      </w:r>
    </w:p>
    <w:p w:rsidR="009F681E" w:rsidRDefault="00E37B52">
      <w:pPr>
        <w:spacing w:line="440" w:lineRule="exact"/>
        <w:rPr>
          <w:sz w:val="24"/>
          <w:szCs w:val="24"/>
          <w:u w:val="single"/>
        </w:rPr>
      </w:pPr>
      <w:r>
        <w:rPr>
          <w:rFonts w:hint="eastAsia"/>
          <w:sz w:val="24"/>
          <w:szCs w:val="24"/>
        </w:rPr>
        <w:t>开户银行名称：</w:t>
      </w:r>
      <w:r>
        <w:rPr>
          <w:rFonts w:hint="eastAsia"/>
          <w:sz w:val="24"/>
          <w:szCs w:val="24"/>
          <w:u w:val="single"/>
        </w:rPr>
        <w:t>中国建设银行股份有限公司长沙远大路支行</w:t>
      </w:r>
    </w:p>
    <w:p w:rsidR="009F681E" w:rsidRDefault="00E37B52">
      <w:pPr>
        <w:spacing w:line="440" w:lineRule="exact"/>
        <w:rPr>
          <w:sz w:val="24"/>
          <w:szCs w:val="24"/>
          <w:u w:val="single"/>
        </w:rPr>
      </w:pPr>
      <w:r>
        <w:rPr>
          <w:rFonts w:hint="eastAsia"/>
          <w:sz w:val="24"/>
          <w:szCs w:val="24"/>
        </w:rPr>
        <w:t>开户银行账号：</w:t>
      </w:r>
      <w:r>
        <w:rPr>
          <w:rFonts w:hint="eastAsia"/>
          <w:sz w:val="24"/>
          <w:szCs w:val="24"/>
          <w:u w:val="single"/>
        </w:rPr>
        <w:t xml:space="preserve">  4300 1712 6610 5000 0280 </w:t>
      </w:r>
    </w:p>
    <w:p w:rsidR="009F681E" w:rsidRDefault="009F681E">
      <w:pPr>
        <w:pStyle w:val="a0"/>
        <w:ind w:firstLine="0"/>
        <w:rPr>
          <w:sz w:val="24"/>
          <w:szCs w:val="24"/>
        </w:rPr>
      </w:pPr>
    </w:p>
    <w:p w:rsidR="009F681E" w:rsidRDefault="00E37B52">
      <w:pPr>
        <w:spacing w:line="440" w:lineRule="exact"/>
        <w:rPr>
          <w:sz w:val="24"/>
          <w:szCs w:val="24"/>
          <w:u w:val="single"/>
        </w:rPr>
      </w:pPr>
      <w:r>
        <w:rPr>
          <w:rFonts w:hint="eastAsia"/>
          <w:sz w:val="24"/>
          <w:szCs w:val="24"/>
        </w:rPr>
        <w:t>甲方（采购方）：</w:t>
      </w:r>
      <w:r>
        <w:rPr>
          <w:rFonts w:hint="eastAsia"/>
          <w:sz w:val="24"/>
          <w:szCs w:val="24"/>
          <w:u w:val="single"/>
        </w:rPr>
        <w:t>湖南省高速公路集团有限公司养护分公司</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长沙市开福区三一大道500号马兰山公寓综合楼9楼</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胡跃华</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一般纳税人</w:t>
      </w:r>
    </w:p>
    <w:p w:rsidR="009F681E" w:rsidRDefault="00E37B52">
      <w:pPr>
        <w:spacing w:line="440" w:lineRule="exact"/>
        <w:rPr>
          <w:sz w:val="24"/>
          <w:szCs w:val="24"/>
          <w:u w:val="single"/>
        </w:rPr>
      </w:pPr>
      <w:r>
        <w:rPr>
          <w:rFonts w:hint="eastAsia"/>
          <w:sz w:val="24"/>
          <w:szCs w:val="24"/>
        </w:rPr>
        <w:t>统一社会信用代码：</w:t>
      </w:r>
      <w:r>
        <w:rPr>
          <w:rFonts w:hint="eastAsia"/>
          <w:sz w:val="24"/>
          <w:szCs w:val="24"/>
          <w:u w:val="single"/>
        </w:rPr>
        <w:t xml:space="preserve">  91430105MA4TE2475F </w:t>
      </w:r>
    </w:p>
    <w:p w:rsidR="009F681E" w:rsidRDefault="00E37B52">
      <w:pPr>
        <w:spacing w:line="440" w:lineRule="exact"/>
        <w:rPr>
          <w:sz w:val="24"/>
          <w:szCs w:val="24"/>
          <w:u w:val="single"/>
        </w:rPr>
      </w:pPr>
      <w:r>
        <w:rPr>
          <w:rFonts w:hint="eastAsia"/>
          <w:sz w:val="24"/>
          <w:szCs w:val="24"/>
        </w:rPr>
        <w:t>开户银行名称：</w:t>
      </w:r>
      <w:r>
        <w:rPr>
          <w:rFonts w:hint="eastAsia"/>
          <w:sz w:val="24"/>
          <w:szCs w:val="24"/>
          <w:u w:val="single"/>
        </w:rPr>
        <w:t>中国工商银行股份有限公司长沙月湖支行</w:t>
      </w:r>
    </w:p>
    <w:p w:rsidR="009F681E" w:rsidRDefault="00E37B52">
      <w:pPr>
        <w:spacing w:line="440" w:lineRule="exact"/>
        <w:rPr>
          <w:sz w:val="24"/>
          <w:szCs w:val="24"/>
        </w:rPr>
      </w:pPr>
      <w:r>
        <w:rPr>
          <w:rFonts w:hint="eastAsia"/>
          <w:sz w:val="24"/>
          <w:szCs w:val="24"/>
        </w:rPr>
        <w:t>开户银行账号：</w:t>
      </w:r>
      <w:r>
        <w:rPr>
          <w:rFonts w:hint="eastAsia"/>
          <w:sz w:val="24"/>
          <w:szCs w:val="24"/>
          <w:u w:val="single"/>
        </w:rPr>
        <w:t>1901 1037 0910 0023 605</w:t>
      </w:r>
    </w:p>
    <w:p w:rsidR="009F681E" w:rsidRDefault="009F681E">
      <w:pPr>
        <w:spacing w:line="440" w:lineRule="exact"/>
        <w:rPr>
          <w:sz w:val="24"/>
          <w:szCs w:val="24"/>
        </w:rPr>
      </w:pPr>
    </w:p>
    <w:p w:rsidR="009F681E" w:rsidRDefault="00E37B52">
      <w:pPr>
        <w:spacing w:line="440" w:lineRule="exact"/>
        <w:rPr>
          <w:sz w:val="24"/>
          <w:szCs w:val="24"/>
          <w:u w:val="single"/>
        </w:rPr>
      </w:pPr>
      <w:r>
        <w:rPr>
          <w:rFonts w:hint="eastAsia"/>
          <w:sz w:val="24"/>
          <w:szCs w:val="24"/>
        </w:rPr>
        <w:t>乙方（销售方）：</w:t>
      </w:r>
      <w:r>
        <w:rPr>
          <w:rFonts w:hint="eastAsia"/>
          <w:sz w:val="24"/>
          <w:szCs w:val="24"/>
          <w:u w:val="single"/>
        </w:rPr>
        <w:t xml:space="preserve">     （须填写营业执照登记的单位全称）</w:t>
      </w:r>
    </w:p>
    <w:p w:rsidR="009F681E" w:rsidRDefault="00E37B52">
      <w:pPr>
        <w:spacing w:line="440" w:lineRule="exact"/>
        <w:rPr>
          <w:sz w:val="24"/>
          <w:szCs w:val="24"/>
          <w:u w:val="single"/>
        </w:rPr>
      </w:pPr>
      <w:r>
        <w:rPr>
          <w:rFonts w:hint="eastAsia"/>
          <w:sz w:val="24"/>
          <w:szCs w:val="24"/>
        </w:rPr>
        <w:t>地址：</w:t>
      </w:r>
      <w:r>
        <w:rPr>
          <w:rFonts w:hint="eastAsia"/>
          <w:sz w:val="24"/>
          <w:szCs w:val="24"/>
          <w:u w:val="single"/>
        </w:rPr>
        <w:t xml:space="preserve">   （以营业执照为准）                          </w:t>
      </w:r>
    </w:p>
    <w:p w:rsidR="009F681E" w:rsidRDefault="00E37B52">
      <w:pPr>
        <w:spacing w:line="440" w:lineRule="exact"/>
        <w:rPr>
          <w:sz w:val="24"/>
          <w:szCs w:val="24"/>
        </w:rPr>
      </w:pPr>
      <w:r>
        <w:rPr>
          <w:rFonts w:hint="eastAsia"/>
          <w:sz w:val="24"/>
          <w:szCs w:val="24"/>
        </w:rPr>
        <w:t>法定代表人：</w:t>
      </w:r>
      <w:r>
        <w:rPr>
          <w:rFonts w:hint="eastAsia"/>
          <w:sz w:val="24"/>
          <w:szCs w:val="24"/>
          <w:u w:val="single"/>
        </w:rPr>
        <w:t xml:space="preserve">　　　　                                 </w:t>
      </w:r>
    </w:p>
    <w:p w:rsidR="009F681E" w:rsidRDefault="00E37B52">
      <w:pPr>
        <w:spacing w:line="440" w:lineRule="exact"/>
        <w:rPr>
          <w:sz w:val="24"/>
          <w:szCs w:val="24"/>
          <w:u w:val="single"/>
        </w:rPr>
      </w:pPr>
      <w:r>
        <w:rPr>
          <w:rFonts w:hint="eastAsia"/>
          <w:sz w:val="24"/>
          <w:szCs w:val="24"/>
        </w:rPr>
        <w:t>纳税人身份：</w:t>
      </w:r>
      <w:r>
        <w:rPr>
          <w:rFonts w:hint="eastAsia"/>
          <w:sz w:val="24"/>
          <w:szCs w:val="24"/>
          <w:u w:val="single"/>
        </w:rPr>
        <w:t xml:space="preserve">（一般纳税人或小规模纳税人或其他）       </w:t>
      </w:r>
    </w:p>
    <w:p w:rsidR="009F681E" w:rsidRDefault="00E37B52">
      <w:pPr>
        <w:spacing w:line="440" w:lineRule="exact"/>
        <w:rPr>
          <w:sz w:val="24"/>
          <w:szCs w:val="24"/>
        </w:rPr>
      </w:pPr>
      <w:r>
        <w:rPr>
          <w:rFonts w:hint="eastAsia"/>
          <w:sz w:val="24"/>
          <w:szCs w:val="24"/>
        </w:rPr>
        <w:t>纳税人识别号：</w:t>
      </w:r>
      <w:r>
        <w:rPr>
          <w:rFonts w:hint="eastAsia"/>
          <w:sz w:val="24"/>
          <w:szCs w:val="24"/>
          <w:u w:val="single"/>
        </w:rPr>
        <w:t>（国税代码，15位；若完成“三证合一”登记，需提供统一社会信用代码，18位。）</w:t>
      </w:r>
    </w:p>
    <w:p w:rsidR="009F681E" w:rsidRDefault="00E37B52">
      <w:pPr>
        <w:tabs>
          <w:tab w:val="left" w:pos="2235"/>
        </w:tabs>
        <w:spacing w:line="440" w:lineRule="exact"/>
        <w:rPr>
          <w:sz w:val="24"/>
          <w:szCs w:val="24"/>
          <w:u w:val="single"/>
        </w:rPr>
      </w:pPr>
      <w:r>
        <w:rPr>
          <w:rFonts w:hint="eastAsia"/>
          <w:sz w:val="24"/>
          <w:szCs w:val="24"/>
        </w:rPr>
        <w:t>开户银行名称：</w:t>
      </w:r>
      <w:r>
        <w:rPr>
          <w:rFonts w:hint="eastAsia"/>
          <w:sz w:val="24"/>
          <w:szCs w:val="24"/>
          <w:u w:val="single"/>
        </w:rPr>
        <w:t xml:space="preserve">                                       </w:t>
      </w:r>
    </w:p>
    <w:p w:rsidR="009F681E" w:rsidRDefault="00E37B52">
      <w:pPr>
        <w:pStyle w:val="a0"/>
        <w:ind w:firstLine="0"/>
      </w:pPr>
      <w:r>
        <w:rPr>
          <w:rFonts w:hint="eastAsia"/>
          <w:sz w:val="24"/>
          <w:szCs w:val="24"/>
        </w:rPr>
        <w:t>开户银行账号：</w:t>
      </w:r>
      <w:r>
        <w:rPr>
          <w:rFonts w:hint="eastAsia"/>
          <w:sz w:val="24"/>
          <w:szCs w:val="24"/>
          <w:u w:val="single"/>
        </w:rPr>
        <w:t xml:space="preserve">    （必须是在主管国税机关备案的账号） </w:t>
      </w:r>
    </w:p>
    <w:p w:rsidR="009F681E" w:rsidRDefault="009F681E">
      <w:pPr>
        <w:spacing w:line="440" w:lineRule="exact"/>
        <w:ind w:firstLineChars="200" w:firstLine="480"/>
        <w:rPr>
          <w:sz w:val="24"/>
          <w:szCs w:val="20"/>
          <w:u w:val="single"/>
        </w:rPr>
      </w:pPr>
    </w:p>
    <w:p w:rsidR="009F681E" w:rsidRDefault="009F681E">
      <w:pPr>
        <w:pStyle w:val="a0"/>
      </w:pPr>
    </w:p>
    <w:p w:rsidR="009F681E" w:rsidRDefault="009F681E">
      <w:pPr>
        <w:pStyle w:val="a0"/>
      </w:pPr>
    </w:p>
    <w:p w:rsidR="009F681E" w:rsidRDefault="009F681E">
      <w:pPr>
        <w:pStyle w:val="a0"/>
      </w:pPr>
    </w:p>
    <w:p w:rsidR="009F681E" w:rsidRDefault="009F681E">
      <w:pPr>
        <w:pStyle w:val="a0"/>
      </w:pPr>
    </w:p>
    <w:p w:rsidR="009F681E" w:rsidRDefault="009F681E">
      <w:pPr>
        <w:pStyle w:val="a0"/>
      </w:pPr>
    </w:p>
    <w:p w:rsidR="009F681E" w:rsidRDefault="00E37B52">
      <w:pPr>
        <w:pStyle w:val="a0"/>
        <w:spacing w:line="360" w:lineRule="auto"/>
      </w:pPr>
      <w:r>
        <w:rPr>
          <w:rFonts w:hint="eastAsia"/>
          <w:sz w:val="24"/>
          <w:szCs w:val="20"/>
          <w:u w:val="single"/>
        </w:rPr>
        <w:lastRenderedPageBreak/>
        <w:t>2022年度湖南高速养护工程有限公司/湖南省高速公路集团有限公司养护分公司</w:t>
      </w:r>
      <w:r>
        <w:rPr>
          <w:rFonts w:hint="eastAsia"/>
          <w:sz w:val="24"/>
          <w:szCs w:val="20"/>
        </w:rPr>
        <w:t>（采购方名称，以下简称“甲方”）</w:t>
      </w:r>
      <w:r>
        <w:rPr>
          <w:rFonts w:hint="eastAsia"/>
        </w:rPr>
        <w:t>为获得</w:t>
      </w:r>
      <w:r>
        <w:rPr>
          <w:rFonts w:hint="eastAsia"/>
          <w:u w:val="single"/>
        </w:rPr>
        <w:tab/>
        <w:t xml:space="preserve">　　     </w:t>
      </w:r>
      <w:r>
        <w:rPr>
          <w:rFonts w:hint="eastAsia"/>
        </w:rPr>
        <w:t>（项目名称）合同材料和相关服务，已接受</w:t>
      </w:r>
      <w:r>
        <w:rPr>
          <w:rFonts w:hint="eastAsia"/>
          <w:u w:val="single"/>
        </w:rPr>
        <w:tab/>
        <w:t xml:space="preserve">　　</w:t>
      </w:r>
      <w:r>
        <w:rPr>
          <w:rFonts w:hint="eastAsia"/>
        </w:rPr>
        <w:t>（销售方名称，以下简称“乙方”）为提供上述合同材料和相关服务所作的投标，甲方和乙方共同达成如下协议：</w:t>
      </w:r>
    </w:p>
    <w:p w:rsidR="009F681E" w:rsidRDefault="00E37B52">
      <w:pPr>
        <w:spacing w:line="440" w:lineRule="exact"/>
        <w:ind w:firstLineChars="200" w:firstLine="480"/>
        <w:rPr>
          <w:sz w:val="24"/>
          <w:szCs w:val="20"/>
        </w:rPr>
      </w:pPr>
      <w:r>
        <w:rPr>
          <w:rFonts w:hint="eastAsia"/>
          <w:sz w:val="24"/>
          <w:szCs w:val="20"/>
        </w:rPr>
        <w:t>1.本协议书与下列文件一起构成合同文件：</w:t>
      </w:r>
    </w:p>
    <w:p w:rsidR="009F681E" w:rsidRDefault="00E37B52">
      <w:pPr>
        <w:spacing w:line="440" w:lineRule="exact"/>
        <w:ind w:firstLineChars="200" w:firstLine="480"/>
        <w:rPr>
          <w:sz w:val="24"/>
          <w:szCs w:val="20"/>
        </w:rPr>
      </w:pPr>
      <w:r>
        <w:rPr>
          <w:rFonts w:hint="eastAsia"/>
          <w:sz w:val="24"/>
          <w:szCs w:val="20"/>
        </w:rPr>
        <w:t>（1）本协议书及各种合同附件(合同谈判过程中的澄清文件、会议纪要和补充资料）；</w:t>
      </w:r>
    </w:p>
    <w:p w:rsidR="009F681E" w:rsidRDefault="00E37B52">
      <w:pPr>
        <w:spacing w:line="440" w:lineRule="exact"/>
        <w:ind w:firstLineChars="200" w:firstLine="480"/>
        <w:rPr>
          <w:sz w:val="24"/>
          <w:szCs w:val="20"/>
        </w:rPr>
      </w:pPr>
      <w:r>
        <w:rPr>
          <w:rFonts w:hint="eastAsia"/>
          <w:sz w:val="24"/>
          <w:szCs w:val="20"/>
        </w:rPr>
        <w:t>（2）中标通知书；</w:t>
      </w:r>
    </w:p>
    <w:p w:rsidR="009F681E" w:rsidRDefault="00E37B52">
      <w:pPr>
        <w:spacing w:line="440" w:lineRule="exact"/>
        <w:ind w:firstLineChars="200" w:firstLine="480"/>
        <w:rPr>
          <w:sz w:val="24"/>
          <w:szCs w:val="20"/>
        </w:rPr>
      </w:pPr>
      <w:r>
        <w:rPr>
          <w:rFonts w:hint="eastAsia"/>
          <w:sz w:val="24"/>
          <w:szCs w:val="20"/>
        </w:rPr>
        <w:t>（3）投标函；</w:t>
      </w:r>
    </w:p>
    <w:p w:rsidR="009F681E" w:rsidRDefault="00E37B52">
      <w:pPr>
        <w:spacing w:line="440" w:lineRule="exact"/>
        <w:ind w:firstLineChars="200" w:firstLine="480"/>
        <w:rPr>
          <w:sz w:val="24"/>
          <w:szCs w:val="20"/>
        </w:rPr>
      </w:pPr>
      <w:r>
        <w:rPr>
          <w:rFonts w:hint="eastAsia"/>
          <w:sz w:val="24"/>
          <w:szCs w:val="20"/>
        </w:rPr>
        <w:t>（4）商务和技术偏差表；</w:t>
      </w:r>
    </w:p>
    <w:p w:rsidR="009F681E" w:rsidRDefault="00E37B52">
      <w:pPr>
        <w:spacing w:line="440" w:lineRule="exact"/>
        <w:ind w:firstLineChars="200" w:firstLine="480"/>
        <w:rPr>
          <w:sz w:val="24"/>
          <w:szCs w:val="20"/>
        </w:rPr>
      </w:pPr>
      <w:r>
        <w:rPr>
          <w:rFonts w:hint="eastAsia"/>
          <w:sz w:val="24"/>
          <w:szCs w:val="20"/>
        </w:rPr>
        <w:t>（5）专用合同条款；</w:t>
      </w:r>
    </w:p>
    <w:p w:rsidR="009F681E" w:rsidRDefault="00E37B52">
      <w:pPr>
        <w:spacing w:line="440" w:lineRule="exact"/>
        <w:ind w:firstLineChars="200" w:firstLine="480"/>
        <w:rPr>
          <w:sz w:val="24"/>
          <w:szCs w:val="20"/>
        </w:rPr>
      </w:pPr>
      <w:r>
        <w:rPr>
          <w:rFonts w:hint="eastAsia"/>
          <w:sz w:val="24"/>
          <w:szCs w:val="20"/>
        </w:rPr>
        <w:t>（6）通用合同条款；</w:t>
      </w:r>
    </w:p>
    <w:p w:rsidR="009F681E" w:rsidRDefault="00E37B52">
      <w:pPr>
        <w:spacing w:line="440" w:lineRule="exact"/>
        <w:ind w:firstLineChars="200" w:firstLine="480"/>
        <w:rPr>
          <w:sz w:val="24"/>
          <w:szCs w:val="20"/>
        </w:rPr>
      </w:pPr>
      <w:r>
        <w:rPr>
          <w:rFonts w:hint="eastAsia"/>
          <w:sz w:val="24"/>
          <w:szCs w:val="20"/>
        </w:rPr>
        <w:t>（7）供货要求；</w:t>
      </w:r>
    </w:p>
    <w:p w:rsidR="009F681E" w:rsidRDefault="00E37B52">
      <w:pPr>
        <w:spacing w:line="440" w:lineRule="exact"/>
        <w:ind w:firstLineChars="200" w:firstLine="480"/>
        <w:rPr>
          <w:sz w:val="24"/>
          <w:szCs w:val="20"/>
        </w:rPr>
      </w:pPr>
      <w:r>
        <w:rPr>
          <w:rFonts w:hint="eastAsia"/>
          <w:sz w:val="24"/>
          <w:szCs w:val="20"/>
        </w:rPr>
        <w:t>（8）分项报价表；</w:t>
      </w:r>
    </w:p>
    <w:p w:rsidR="009F681E" w:rsidRDefault="00E37B52">
      <w:pPr>
        <w:spacing w:line="440" w:lineRule="exact"/>
        <w:ind w:firstLineChars="200" w:firstLine="480"/>
        <w:rPr>
          <w:sz w:val="24"/>
          <w:szCs w:val="20"/>
        </w:rPr>
      </w:pPr>
      <w:r>
        <w:rPr>
          <w:rFonts w:hint="eastAsia"/>
          <w:sz w:val="24"/>
          <w:szCs w:val="20"/>
        </w:rPr>
        <w:t>（9）中标材料质量标准的详细描述；</w:t>
      </w:r>
    </w:p>
    <w:p w:rsidR="009F681E" w:rsidRDefault="00E37B52">
      <w:pPr>
        <w:spacing w:line="440" w:lineRule="exact"/>
        <w:ind w:firstLineChars="200" w:firstLine="480"/>
        <w:rPr>
          <w:sz w:val="24"/>
          <w:szCs w:val="20"/>
        </w:rPr>
      </w:pPr>
      <w:r>
        <w:rPr>
          <w:rFonts w:hint="eastAsia"/>
          <w:sz w:val="24"/>
          <w:szCs w:val="20"/>
        </w:rPr>
        <w:t>（10）相关服务计划；</w:t>
      </w:r>
    </w:p>
    <w:p w:rsidR="009F681E" w:rsidRDefault="00E37B52">
      <w:pPr>
        <w:spacing w:line="440" w:lineRule="exact"/>
        <w:ind w:firstLineChars="200" w:firstLine="480"/>
        <w:rPr>
          <w:sz w:val="24"/>
          <w:szCs w:val="20"/>
        </w:rPr>
      </w:pPr>
      <w:r>
        <w:rPr>
          <w:rFonts w:hint="eastAsia"/>
          <w:sz w:val="24"/>
          <w:szCs w:val="20"/>
        </w:rPr>
        <w:t>（11）其他合同文件。</w:t>
      </w:r>
    </w:p>
    <w:p w:rsidR="009F681E" w:rsidRDefault="00E37B52">
      <w:pPr>
        <w:spacing w:line="440" w:lineRule="exact"/>
        <w:ind w:firstLineChars="200" w:firstLine="480"/>
        <w:rPr>
          <w:sz w:val="24"/>
          <w:szCs w:val="20"/>
        </w:rPr>
      </w:pPr>
      <w:r>
        <w:rPr>
          <w:rFonts w:hint="eastAsia"/>
          <w:sz w:val="24"/>
          <w:szCs w:val="20"/>
        </w:rPr>
        <w:t>2.上述合同文件互相补充和解释。如果合同文件之间存在矛盾或不一致之处，以上述文件的排列顺序在先者为准。</w:t>
      </w:r>
    </w:p>
    <w:p w:rsidR="009F681E" w:rsidRDefault="00E37B52">
      <w:pPr>
        <w:spacing w:line="440" w:lineRule="exact"/>
        <w:ind w:firstLineChars="200" w:firstLine="480"/>
        <w:rPr>
          <w:sz w:val="24"/>
          <w:szCs w:val="20"/>
        </w:rPr>
      </w:pPr>
      <w:r>
        <w:rPr>
          <w:rFonts w:hint="eastAsia"/>
          <w:sz w:val="24"/>
          <w:szCs w:val="20"/>
        </w:rPr>
        <w:t>3.签约合同价：标的物的品种、数量、单价（详见附件）。本合同约定的标的物为甲方湖南高速养护工程有限公司和湖南省高速公路集团有限公司养护分公司共同采购，实际发货与结算以甲方所辖项目部向乙方发送的经项目部盖章签字的《项目部材料采购发货确认单》为基准进行区分。</w:t>
      </w:r>
    </w:p>
    <w:p w:rsidR="009F681E" w:rsidRDefault="00E37B52">
      <w:pPr>
        <w:spacing w:line="440" w:lineRule="exact"/>
        <w:ind w:firstLineChars="200" w:firstLine="480"/>
        <w:rPr>
          <w:sz w:val="24"/>
          <w:szCs w:val="20"/>
        </w:rPr>
      </w:pPr>
      <w:r>
        <w:rPr>
          <w:rFonts w:hint="eastAsia"/>
          <w:sz w:val="24"/>
          <w:szCs w:val="20"/>
        </w:rPr>
        <w:t>人民币（大写）</w:t>
      </w:r>
      <w:r>
        <w:rPr>
          <w:rFonts w:hint="eastAsia"/>
          <w:sz w:val="24"/>
          <w:szCs w:val="20"/>
          <w:u w:val="single"/>
        </w:rPr>
        <w:t xml:space="preserve">   </w:t>
      </w:r>
      <w:r>
        <w:rPr>
          <w:rFonts w:hint="eastAsia"/>
          <w:sz w:val="24"/>
          <w:szCs w:val="20"/>
          <w:u w:val="single"/>
        </w:rPr>
        <w:tab/>
        <w:t xml:space="preserve">   </w:t>
      </w:r>
      <w:r>
        <w:rPr>
          <w:rFonts w:hint="eastAsia"/>
          <w:sz w:val="24"/>
          <w:szCs w:val="20"/>
        </w:rPr>
        <w:t>（¥</w:t>
      </w:r>
      <w:r>
        <w:rPr>
          <w:rFonts w:hint="eastAsia"/>
          <w:sz w:val="24"/>
          <w:szCs w:val="20"/>
          <w:u w:val="single"/>
        </w:rPr>
        <w:t xml:space="preserve">   </w:t>
      </w:r>
      <w:r>
        <w:rPr>
          <w:rFonts w:hint="eastAsia"/>
          <w:sz w:val="24"/>
          <w:szCs w:val="20"/>
          <w:u w:val="single"/>
        </w:rPr>
        <w:tab/>
        <w:t xml:space="preserve">  </w:t>
      </w:r>
      <w:r>
        <w:rPr>
          <w:rFonts w:hint="eastAsia"/>
          <w:sz w:val="24"/>
          <w:szCs w:val="20"/>
        </w:rPr>
        <w:t>），该金额为含税金额。其中，不含税金额为人民币（大写</w:t>
      </w:r>
      <w:r>
        <w:rPr>
          <w:rFonts w:hint="eastAsia"/>
          <w:sz w:val="24"/>
          <w:szCs w:val="20"/>
          <w:u w:val="single"/>
        </w:rPr>
        <w:t xml:space="preserve">          元整（</w:t>
      </w:r>
      <w:r>
        <w:rPr>
          <w:rFonts w:hint="eastAsia"/>
          <w:sz w:val="24"/>
          <w:szCs w:val="20"/>
        </w:rPr>
        <w:t>¥</w:t>
      </w:r>
      <w:r>
        <w:rPr>
          <w:rFonts w:hint="eastAsia"/>
          <w:sz w:val="24"/>
          <w:szCs w:val="20"/>
          <w:u w:val="single"/>
        </w:rPr>
        <w:t xml:space="preserve">        </w:t>
      </w:r>
      <w:r>
        <w:rPr>
          <w:rFonts w:hint="eastAsia"/>
          <w:sz w:val="24"/>
          <w:szCs w:val="20"/>
        </w:rPr>
        <w:t>），增值税税率为</w:t>
      </w:r>
      <w:r>
        <w:rPr>
          <w:rFonts w:hint="eastAsia"/>
          <w:sz w:val="24"/>
          <w:szCs w:val="20"/>
          <w:u w:val="single"/>
        </w:rPr>
        <w:t xml:space="preserve">     </w:t>
      </w:r>
      <w:r>
        <w:rPr>
          <w:rFonts w:hint="eastAsia"/>
          <w:sz w:val="24"/>
          <w:szCs w:val="20"/>
        </w:rPr>
        <w:t>%，税款为人民币（大写）</w:t>
      </w:r>
      <w:r>
        <w:rPr>
          <w:rFonts w:hint="eastAsia"/>
          <w:sz w:val="24"/>
          <w:szCs w:val="20"/>
          <w:u w:val="single"/>
        </w:rPr>
        <w:t xml:space="preserve">        元整（</w:t>
      </w:r>
      <w:r>
        <w:rPr>
          <w:rFonts w:hint="eastAsia"/>
          <w:sz w:val="24"/>
          <w:szCs w:val="20"/>
        </w:rPr>
        <w:t>¥</w:t>
      </w:r>
      <w:r>
        <w:rPr>
          <w:rFonts w:hint="eastAsia"/>
          <w:sz w:val="24"/>
          <w:szCs w:val="20"/>
          <w:u w:val="single"/>
        </w:rPr>
        <w:t xml:space="preserve">          </w:t>
      </w:r>
      <w:r>
        <w:rPr>
          <w:rFonts w:hint="eastAsia"/>
          <w:sz w:val="24"/>
          <w:szCs w:val="20"/>
        </w:rPr>
        <w:t>）。（税率如遇国家政策调整按调整</w:t>
      </w:r>
      <w:proofErr w:type="gramStart"/>
      <w:r>
        <w:rPr>
          <w:rFonts w:hint="eastAsia"/>
          <w:sz w:val="24"/>
          <w:szCs w:val="20"/>
        </w:rPr>
        <w:t>后政策</w:t>
      </w:r>
      <w:proofErr w:type="gramEnd"/>
      <w:r>
        <w:rPr>
          <w:rFonts w:hint="eastAsia"/>
          <w:sz w:val="24"/>
          <w:szCs w:val="20"/>
        </w:rPr>
        <w:t>执行）。</w:t>
      </w:r>
    </w:p>
    <w:p w:rsidR="009F681E" w:rsidRDefault="00E37B52">
      <w:pPr>
        <w:spacing w:line="440" w:lineRule="exact"/>
        <w:ind w:firstLineChars="200" w:firstLine="480"/>
        <w:rPr>
          <w:sz w:val="24"/>
          <w:szCs w:val="20"/>
        </w:rPr>
      </w:pPr>
      <w:r>
        <w:rPr>
          <w:rFonts w:hint="eastAsia"/>
          <w:sz w:val="24"/>
          <w:szCs w:val="20"/>
        </w:rPr>
        <w:t>此金额是估算或设计数量的预计金额，不能作为最终结算与支付的依据。最终结算金额按本协议约定的结算方法结算，经甲方现场签收的供货数量和合同约定的单价</w:t>
      </w:r>
      <w:r>
        <w:rPr>
          <w:rFonts w:hint="eastAsia"/>
          <w:sz w:val="24"/>
          <w:szCs w:val="20"/>
        </w:rPr>
        <w:lastRenderedPageBreak/>
        <w:t>确定。</w:t>
      </w:r>
    </w:p>
    <w:p w:rsidR="009F681E" w:rsidRDefault="00E37B52" w:rsidP="00B211E4">
      <w:pPr>
        <w:pStyle w:val="a0"/>
        <w:numPr>
          <w:ilvl w:val="0"/>
          <w:numId w:val="11"/>
        </w:numPr>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单价说明：</w:t>
      </w:r>
    </w:p>
    <w:p w:rsidR="009F681E" w:rsidRDefault="00E37B52" w:rsidP="00B211E4">
      <w:pPr>
        <w:pStyle w:val="a0"/>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w:t>
      </w:r>
      <w:r>
        <w:rPr>
          <w:rFonts w:ascii="Times New Roman" w:hAnsi="Times New Roman" w:hint="eastAsia"/>
          <w:kern w:val="2"/>
          <w:sz w:val="24"/>
          <w:szCs w:val="20"/>
        </w:rPr>
        <w:t>1</w:t>
      </w:r>
      <w:r>
        <w:rPr>
          <w:rFonts w:ascii="Times New Roman" w:hAnsi="Times New Roman" w:hint="eastAsia"/>
          <w:kern w:val="2"/>
          <w:sz w:val="24"/>
          <w:szCs w:val="20"/>
        </w:rPr>
        <w:t>）结算单价包括（但不仅限于）完成上述材料生产及供应范围及内容中所需的材料费用、辅助材料费用、生产设备费用、自检、安全、环保措施、文明施工、动力能源、保险（工程一切险和第三方责任险除外）含工伤险和意外伤害险及国家政策规定必须为员工缴纳保险等费用；交通维护、车辆通行费、交通组织设施费；税费（包括承接本工程按国家税收法规、政策规定应负担的所有税费）、利润等本协议一切明示或暗示的风险、责任和义务等费用。</w:t>
      </w:r>
    </w:p>
    <w:p w:rsidR="009F681E" w:rsidRDefault="00E37B52" w:rsidP="00B211E4">
      <w:pPr>
        <w:pStyle w:val="a0"/>
        <w:spacing w:line="360" w:lineRule="auto"/>
        <w:ind w:firstLineChars="200" w:firstLine="480"/>
        <w:rPr>
          <w:rFonts w:ascii="Times New Roman" w:hAnsi="Times New Roman"/>
          <w:kern w:val="2"/>
          <w:sz w:val="24"/>
          <w:szCs w:val="20"/>
        </w:rPr>
      </w:pPr>
      <w:r>
        <w:rPr>
          <w:rFonts w:ascii="Times New Roman" w:hAnsi="Times New Roman" w:hint="eastAsia"/>
          <w:kern w:val="2"/>
          <w:sz w:val="24"/>
          <w:szCs w:val="20"/>
        </w:rPr>
        <w:t>（</w:t>
      </w:r>
      <w:r>
        <w:rPr>
          <w:rFonts w:ascii="Times New Roman" w:hAnsi="Times New Roman" w:hint="eastAsia"/>
          <w:kern w:val="2"/>
          <w:sz w:val="24"/>
          <w:szCs w:val="20"/>
        </w:rPr>
        <w:t>2</w:t>
      </w:r>
      <w:r>
        <w:rPr>
          <w:rFonts w:ascii="Times New Roman" w:hAnsi="Times New Roman" w:hint="eastAsia"/>
          <w:kern w:val="2"/>
          <w:sz w:val="24"/>
          <w:szCs w:val="20"/>
        </w:rPr>
        <w:t>）单价调整：除不可抗力外，上述结算单价在本协议履行期内均不作任何调整。（具备调价机制的情况除外，如有，则附调价机制），结算单价中已有结算细目的项目按结算单价执行，新增项目的单价，双方另行约定结算价格。</w:t>
      </w:r>
    </w:p>
    <w:p w:rsidR="00131223" w:rsidRPr="00131223" w:rsidRDefault="00E37B52" w:rsidP="00B211E4">
      <w:pPr>
        <w:pStyle w:val="a0"/>
        <w:spacing w:line="360" w:lineRule="auto"/>
        <w:ind w:firstLineChars="200" w:firstLine="480"/>
        <w:rPr>
          <w:rFonts w:ascii="Times New Roman" w:hAnsi="Times New Roman"/>
          <w:kern w:val="2"/>
          <w:sz w:val="24"/>
          <w:szCs w:val="20"/>
          <w:highlight w:val="green"/>
        </w:rPr>
      </w:pPr>
      <w:r w:rsidRPr="00AF4CBF">
        <w:rPr>
          <w:rFonts w:ascii="Times New Roman" w:hAnsi="Times New Roman" w:hint="eastAsia"/>
          <w:kern w:val="2"/>
          <w:sz w:val="24"/>
          <w:szCs w:val="20"/>
        </w:rPr>
        <w:t>（</w:t>
      </w:r>
      <w:r w:rsidRPr="00AF4CBF">
        <w:rPr>
          <w:rFonts w:ascii="Times New Roman" w:hAnsi="Times New Roman" w:hint="eastAsia"/>
          <w:kern w:val="2"/>
          <w:sz w:val="24"/>
          <w:szCs w:val="20"/>
        </w:rPr>
        <w:t>3</w:t>
      </w:r>
      <w:r w:rsidRPr="00AF4CBF">
        <w:rPr>
          <w:rFonts w:ascii="Times New Roman" w:hAnsi="Times New Roman" w:hint="eastAsia"/>
          <w:kern w:val="2"/>
          <w:sz w:val="24"/>
          <w:szCs w:val="20"/>
        </w:rPr>
        <w:t>）</w:t>
      </w:r>
      <w:r w:rsidR="00131223" w:rsidRPr="00131223">
        <w:rPr>
          <w:rFonts w:ascii="Times New Roman" w:hAnsi="Times New Roman"/>
          <w:kern w:val="2"/>
          <w:sz w:val="24"/>
          <w:szCs w:val="20"/>
        </w:rPr>
        <w:t>5</w:t>
      </w:r>
      <w:r w:rsidR="00131223">
        <w:rPr>
          <w:rFonts w:ascii="Times New Roman" w:hAnsi="Times New Roman"/>
          <w:kern w:val="2"/>
          <w:sz w:val="24"/>
          <w:szCs w:val="20"/>
        </w:rPr>
        <w:t>标段材料调价机制</w:t>
      </w:r>
      <w:r w:rsidR="00131223">
        <w:rPr>
          <w:rFonts w:ascii="Times New Roman" w:hAnsi="Times New Roman" w:hint="eastAsia"/>
          <w:kern w:val="2"/>
          <w:sz w:val="24"/>
          <w:szCs w:val="20"/>
        </w:rPr>
        <w:t>（适用于标段</w:t>
      </w:r>
      <w:r w:rsidR="00131223">
        <w:rPr>
          <w:rFonts w:ascii="Times New Roman" w:hAnsi="Times New Roman" w:hint="eastAsia"/>
          <w:kern w:val="2"/>
          <w:sz w:val="24"/>
          <w:szCs w:val="20"/>
        </w:rPr>
        <w:t>5</w:t>
      </w:r>
      <w:r w:rsidR="00963B9C">
        <w:rPr>
          <w:rFonts w:ascii="Times New Roman" w:hAnsi="Times New Roman" w:hint="eastAsia"/>
          <w:kern w:val="2"/>
          <w:sz w:val="24"/>
          <w:szCs w:val="20"/>
        </w:rPr>
        <w:t>，不适用可删除</w:t>
      </w:r>
      <w:r w:rsidR="002136DF">
        <w:rPr>
          <w:rFonts w:ascii="Times New Roman" w:hAnsi="Times New Roman" w:hint="eastAsia"/>
          <w:kern w:val="2"/>
          <w:sz w:val="24"/>
          <w:szCs w:val="20"/>
        </w:rPr>
        <w:t>本条</w:t>
      </w:r>
      <w:r w:rsidR="00131223">
        <w:rPr>
          <w:rFonts w:ascii="Times New Roman" w:hAnsi="Times New Roman" w:hint="eastAsia"/>
          <w:kern w:val="2"/>
          <w:sz w:val="24"/>
          <w:szCs w:val="20"/>
        </w:rPr>
        <w:t>）</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hint="eastAsia"/>
          <w:kern w:val="2"/>
          <w:sz w:val="24"/>
          <w:szCs w:val="20"/>
        </w:rPr>
        <w:t>①</w:t>
      </w:r>
      <w:r w:rsidRPr="00131223">
        <w:rPr>
          <w:rFonts w:ascii="Times New Roman" w:hAnsi="Times New Roman"/>
          <w:kern w:val="2"/>
          <w:sz w:val="24"/>
          <w:szCs w:val="20"/>
        </w:rPr>
        <w:t>以</w:t>
      </w:r>
      <w:r w:rsidRPr="00131223">
        <w:rPr>
          <w:rFonts w:ascii="Times New Roman" w:hAnsi="Times New Roman"/>
          <w:kern w:val="2"/>
          <w:sz w:val="24"/>
          <w:szCs w:val="20"/>
        </w:rPr>
        <w:t>2022</w:t>
      </w:r>
      <w:r w:rsidRPr="00131223">
        <w:rPr>
          <w:rFonts w:ascii="Times New Roman" w:hAnsi="Times New Roman"/>
          <w:kern w:val="2"/>
          <w:sz w:val="24"/>
          <w:szCs w:val="20"/>
        </w:rPr>
        <w:t>年</w:t>
      </w:r>
      <w:r w:rsidRPr="00131223">
        <w:rPr>
          <w:rFonts w:ascii="Times New Roman" w:hAnsi="Times New Roman"/>
          <w:kern w:val="2"/>
          <w:sz w:val="24"/>
          <w:szCs w:val="20"/>
        </w:rPr>
        <w:t>2</w:t>
      </w:r>
      <w:r w:rsidRPr="00131223">
        <w:rPr>
          <w:rFonts w:ascii="Times New Roman" w:hAnsi="Times New Roman"/>
          <w:kern w:val="2"/>
          <w:sz w:val="24"/>
          <w:szCs w:val="20"/>
        </w:rPr>
        <w:t>月</w:t>
      </w:r>
      <w:r w:rsidRPr="00131223">
        <w:rPr>
          <w:rFonts w:ascii="Times New Roman" w:hAnsi="Times New Roman"/>
          <w:kern w:val="2"/>
          <w:sz w:val="24"/>
          <w:szCs w:val="20"/>
        </w:rPr>
        <w:t>24</w:t>
      </w:r>
      <w:r w:rsidRPr="00131223">
        <w:rPr>
          <w:rFonts w:ascii="Times New Roman" w:hAnsi="Times New Roman"/>
          <w:kern w:val="2"/>
          <w:sz w:val="24"/>
          <w:szCs w:val="20"/>
        </w:rPr>
        <w:t>日</w:t>
      </w:r>
      <w:r w:rsidRPr="00131223">
        <w:rPr>
          <w:rFonts w:ascii="Times New Roman" w:hAnsi="Times New Roman"/>
          <w:kern w:val="2"/>
          <w:sz w:val="24"/>
          <w:szCs w:val="20"/>
        </w:rPr>
        <w:t>15</w:t>
      </w:r>
      <w:r w:rsidRPr="00131223">
        <w:rPr>
          <w:rFonts w:ascii="Times New Roman" w:hAnsi="Times New Roman"/>
          <w:kern w:val="2"/>
          <w:sz w:val="24"/>
          <w:szCs w:val="20"/>
        </w:rPr>
        <w:t>点</w:t>
      </w:r>
      <w:r w:rsidRPr="00131223">
        <w:rPr>
          <w:rFonts w:ascii="Times New Roman" w:hAnsi="Times New Roman"/>
          <w:kern w:val="2"/>
          <w:sz w:val="24"/>
          <w:szCs w:val="20"/>
        </w:rPr>
        <w:t>50</w:t>
      </w:r>
      <w:r w:rsidRPr="00131223">
        <w:rPr>
          <w:rFonts w:ascii="Times New Roman" w:hAnsi="Times New Roman"/>
          <w:kern w:val="2"/>
          <w:sz w:val="24"/>
          <w:szCs w:val="20"/>
        </w:rPr>
        <w:t>分原材料螺纹钢、圆钢、钢板、线材等品名在《我的钢铁网》（</w:t>
      </w:r>
      <w:r w:rsidRPr="00131223">
        <w:rPr>
          <w:rFonts w:ascii="Times New Roman" w:hAnsi="Times New Roman"/>
          <w:kern w:val="2"/>
          <w:sz w:val="24"/>
          <w:szCs w:val="20"/>
        </w:rPr>
        <w:t>https://www.mysteel.com/</w:t>
      </w:r>
      <w:r w:rsidRPr="00131223">
        <w:rPr>
          <w:rFonts w:ascii="Times New Roman" w:hAnsi="Times New Roman"/>
          <w:kern w:val="2"/>
          <w:sz w:val="24"/>
          <w:szCs w:val="20"/>
        </w:rPr>
        <w:t>）公布的长沙市场建筑钢材价格行情中的各相应规格、材质、产地</w:t>
      </w:r>
      <w:r w:rsidRPr="00131223">
        <w:rPr>
          <w:rFonts w:ascii="Times New Roman" w:hAnsi="Times New Roman"/>
          <w:kern w:val="2"/>
          <w:sz w:val="24"/>
          <w:szCs w:val="20"/>
        </w:rPr>
        <w:t>/</w:t>
      </w:r>
      <w:r w:rsidRPr="00131223">
        <w:rPr>
          <w:rFonts w:ascii="Times New Roman" w:hAnsi="Times New Roman"/>
          <w:kern w:val="2"/>
          <w:sz w:val="24"/>
          <w:szCs w:val="20"/>
        </w:rPr>
        <w:t>钢厂的价格为浮动基准价（</w:t>
      </w:r>
      <w:r w:rsidRPr="00131223">
        <w:rPr>
          <w:rFonts w:ascii="Times New Roman" w:hAnsi="Times New Roman"/>
          <w:kern w:val="2"/>
          <w:sz w:val="24"/>
          <w:szCs w:val="20"/>
        </w:rPr>
        <w:t>a</w:t>
      </w:r>
      <w:r w:rsidRPr="00131223">
        <w:rPr>
          <w:rFonts w:ascii="Times New Roman" w:hAnsi="Times New Roman"/>
          <w:kern w:val="2"/>
          <w:sz w:val="24"/>
          <w:szCs w:val="20"/>
        </w:rPr>
        <w:t>）。</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ascii="Times New Roman" w:hAnsi="Times New Roman" w:hint="eastAsia"/>
          <w:kern w:val="2"/>
          <w:sz w:val="24"/>
          <w:szCs w:val="20"/>
        </w:rPr>
        <w:t>②具体项目下单日同网查询原材料螺纹钢、圆钢、钢板、线材等品名的长沙市场建筑钢材价格行情中的各相应规格、材质、产地</w:t>
      </w:r>
      <w:r w:rsidRPr="00131223">
        <w:rPr>
          <w:rFonts w:ascii="Times New Roman" w:hAnsi="Times New Roman"/>
          <w:kern w:val="2"/>
          <w:sz w:val="24"/>
          <w:szCs w:val="20"/>
        </w:rPr>
        <w:t>/</w:t>
      </w:r>
      <w:r w:rsidRPr="00131223">
        <w:rPr>
          <w:rFonts w:ascii="Times New Roman" w:hAnsi="Times New Roman"/>
          <w:kern w:val="2"/>
          <w:sz w:val="24"/>
          <w:szCs w:val="20"/>
        </w:rPr>
        <w:t>钢厂的价格为（</w:t>
      </w:r>
      <w:r w:rsidRPr="00131223">
        <w:rPr>
          <w:rFonts w:ascii="Times New Roman" w:hAnsi="Times New Roman"/>
          <w:kern w:val="2"/>
          <w:sz w:val="24"/>
          <w:szCs w:val="20"/>
        </w:rPr>
        <w:t>b</w:t>
      </w:r>
      <w:r w:rsidRPr="00131223">
        <w:rPr>
          <w:rFonts w:ascii="Times New Roman" w:hAnsi="Times New Roman"/>
          <w:kern w:val="2"/>
          <w:sz w:val="24"/>
          <w:szCs w:val="20"/>
        </w:rPr>
        <w:t>）。如当日出现多个价格，则取相应最低单价；如为经销商供货，则根据其代理的钢厂进行查询。</w:t>
      </w:r>
    </w:p>
    <w:p w:rsidR="00131223" w:rsidRPr="00131223" w:rsidRDefault="00131223" w:rsidP="00B211E4">
      <w:pPr>
        <w:pStyle w:val="a0"/>
        <w:spacing w:line="360" w:lineRule="auto"/>
        <w:ind w:firstLineChars="200" w:firstLine="480"/>
        <w:rPr>
          <w:rFonts w:ascii="Times New Roman" w:hAnsi="Times New Roman"/>
          <w:kern w:val="2"/>
          <w:sz w:val="24"/>
          <w:szCs w:val="20"/>
        </w:rPr>
      </w:pPr>
      <w:r w:rsidRPr="00131223">
        <w:rPr>
          <w:rFonts w:ascii="Times New Roman" w:hAnsi="Times New Roman" w:hint="eastAsia"/>
          <w:kern w:val="2"/>
          <w:sz w:val="24"/>
          <w:szCs w:val="20"/>
        </w:rPr>
        <w:t>③波动值</w:t>
      </w:r>
      <w:r w:rsidRPr="00131223">
        <w:rPr>
          <w:rFonts w:ascii="Times New Roman" w:hAnsi="Times New Roman"/>
          <w:kern w:val="2"/>
          <w:sz w:val="24"/>
          <w:szCs w:val="20"/>
        </w:rPr>
        <w:t>=b-a</w:t>
      </w:r>
      <w:r w:rsidRPr="00131223">
        <w:rPr>
          <w:rFonts w:ascii="Times New Roman" w:hAnsi="Times New Roman"/>
          <w:kern w:val="2"/>
          <w:sz w:val="24"/>
          <w:szCs w:val="20"/>
        </w:rPr>
        <w:t>（原材料基准价上涨，波动值为正值，下跌波动值为负值）</w:t>
      </w:r>
    </w:p>
    <w:p w:rsidR="00131223" w:rsidRDefault="00131223" w:rsidP="00B211E4">
      <w:pPr>
        <w:pStyle w:val="a0"/>
        <w:spacing w:line="360" w:lineRule="auto"/>
        <w:ind w:firstLineChars="200" w:firstLine="480"/>
        <w:rPr>
          <w:rFonts w:ascii="Times New Roman" w:hAnsi="Times New Roman"/>
          <w:kern w:val="2"/>
          <w:sz w:val="24"/>
          <w:szCs w:val="20"/>
          <w:highlight w:val="green"/>
        </w:rPr>
      </w:pPr>
      <w:r w:rsidRPr="00131223">
        <w:rPr>
          <w:rFonts w:ascii="Times New Roman" w:hAnsi="Times New Roman" w:hint="eastAsia"/>
          <w:kern w:val="2"/>
          <w:sz w:val="24"/>
          <w:szCs w:val="20"/>
        </w:rPr>
        <w:t>④材料价格调整为：签约合同单价</w:t>
      </w:r>
      <w:r w:rsidRPr="00131223">
        <w:rPr>
          <w:rFonts w:ascii="Times New Roman" w:hAnsi="Times New Roman"/>
          <w:kern w:val="2"/>
          <w:sz w:val="24"/>
          <w:szCs w:val="20"/>
        </w:rPr>
        <w:t>+</w:t>
      </w:r>
      <w:r w:rsidRPr="00131223">
        <w:rPr>
          <w:rFonts w:ascii="Times New Roman" w:hAnsi="Times New Roman"/>
          <w:kern w:val="2"/>
          <w:sz w:val="24"/>
          <w:szCs w:val="20"/>
        </w:rPr>
        <w:t>波动值。</w:t>
      </w:r>
    </w:p>
    <w:p w:rsidR="009F681E" w:rsidRDefault="00E37B52">
      <w:pPr>
        <w:pStyle w:val="a0"/>
        <w:tabs>
          <w:tab w:val="left" w:pos="312"/>
        </w:tabs>
        <w:spacing w:line="440" w:lineRule="exact"/>
        <w:ind w:left="480" w:firstLine="0"/>
        <w:rPr>
          <w:sz w:val="24"/>
          <w:szCs w:val="20"/>
        </w:rPr>
      </w:pPr>
      <w:r>
        <w:rPr>
          <w:rFonts w:hint="eastAsia"/>
          <w:sz w:val="24"/>
          <w:szCs w:val="20"/>
        </w:rPr>
        <w:t>5.供货期限：</w:t>
      </w:r>
      <w:r>
        <w:rPr>
          <w:rFonts w:hint="eastAsia"/>
          <w:sz w:val="24"/>
          <w:szCs w:val="20"/>
          <w:u w:val="single"/>
        </w:rPr>
        <w:t xml:space="preserve">                          </w:t>
      </w:r>
      <w:r>
        <w:rPr>
          <w:rFonts w:hint="eastAsia"/>
          <w:sz w:val="24"/>
          <w:szCs w:val="20"/>
        </w:rPr>
        <w:t>。</w:t>
      </w:r>
    </w:p>
    <w:p w:rsidR="009F681E" w:rsidRDefault="00E37B52">
      <w:pPr>
        <w:pStyle w:val="a0"/>
        <w:tabs>
          <w:tab w:val="left" w:pos="312"/>
        </w:tabs>
        <w:spacing w:line="440" w:lineRule="exact"/>
        <w:ind w:left="480" w:firstLine="0"/>
        <w:rPr>
          <w:sz w:val="24"/>
          <w:szCs w:val="20"/>
        </w:rPr>
      </w:pPr>
      <w:r>
        <w:rPr>
          <w:rFonts w:hint="eastAsia"/>
          <w:sz w:val="24"/>
          <w:szCs w:val="20"/>
        </w:rPr>
        <w:t>6.供货须知：</w:t>
      </w:r>
    </w:p>
    <w:p w:rsidR="009F681E" w:rsidRDefault="00E37B52">
      <w:pPr>
        <w:spacing w:line="440" w:lineRule="exact"/>
        <w:ind w:firstLineChars="200" w:firstLine="480"/>
        <w:rPr>
          <w:sz w:val="24"/>
          <w:szCs w:val="24"/>
        </w:rPr>
      </w:pPr>
      <w:r>
        <w:rPr>
          <w:rFonts w:hint="eastAsia"/>
          <w:sz w:val="24"/>
          <w:szCs w:val="20"/>
        </w:rPr>
        <w:t>（1）</w:t>
      </w:r>
      <w:r>
        <w:rPr>
          <w:rFonts w:hint="eastAsia"/>
          <w:sz w:val="24"/>
          <w:szCs w:val="24"/>
        </w:rPr>
        <w:t>交货时间：为甲方指定的交货时间。</w:t>
      </w:r>
    </w:p>
    <w:p w:rsidR="009F681E" w:rsidRDefault="00E37B52">
      <w:pPr>
        <w:spacing w:line="440" w:lineRule="exact"/>
        <w:ind w:firstLineChars="200" w:firstLine="480"/>
        <w:rPr>
          <w:sz w:val="24"/>
          <w:szCs w:val="24"/>
        </w:rPr>
      </w:pPr>
      <w:r>
        <w:rPr>
          <w:rFonts w:hint="eastAsia"/>
          <w:sz w:val="24"/>
          <w:szCs w:val="24"/>
        </w:rPr>
        <w:t>（2）合同履行地点：为甲方指定的交货地点。</w:t>
      </w:r>
    </w:p>
    <w:p w:rsidR="009F681E" w:rsidRDefault="00E37B52">
      <w:pPr>
        <w:spacing w:line="440" w:lineRule="exact"/>
        <w:ind w:firstLineChars="200" w:firstLine="480"/>
        <w:rPr>
          <w:sz w:val="24"/>
          <w:szCs w:val="24"/>
        </w:rPr>
      </w:pPr>
      <w:r>
        <w:rPr>
          <w:rFonts w:hint="eastAsia"/>
          <w:sz w:val="24"/>
          <w:szCs w:val="24"/>
        </w:rPr>
        <w:t>（3）运输方式：采取车辆运输方式，运输费用由乙方负担。</w:t>
      </w:r>
    </w:p>
    <w:p w:rsidR="009F681E" w:rsidRDefault="00E37B52">
      <w:pPr>
        <w:spacing w:line="440" w:lineRule="exact"/>
        <w:ind w:firstLineChars="200" w:firstLine="480"/>
        <w:rPr>
          <w:sz w:val="24"/>
          <w:szCs w:val="24"/>
        </w:rPr>
      </w:pPr>
      <w:r>
        <w:rPr>
          <w:rFonts w:hint="eastAsia"/>
          <w:sz w:val="24"/>
          <w:szCs w:val="24"/>
        </w:rPr>
        <w:t>（4）风险承担：交货前原材料所有权及毁损、灭失的等风险由乙方负担，交货后由甲方负担。</w:t>
      </w:r>
    </w:p>
    <w:p w:rsidR="009F681E" w:rsidRDefault="00E37B52">
      <w:pPr>
        <w:spacing w:line="440" w:lineRule="exact"/>
        <w:ind w:firstLineChars="200" w:firstLine="480"/>
        <w:rPr>
          <w:sz w:val="24"/>
          <w:szCs w:val="24"/>
        </w:rPr>
      </w:pPr>
      <w:r>
        <w:rPr>
          <w:rFonts w:hint="eastAsia"/>
          <w:sz w:val="24"/>
          <w:szCs w:val="24"/>
        </w:rPr>
        <w:t>（5）发货：以甲方所辖项目部向乙方发送的经项目部盖章签字的《项目部材料采</w:t>
      </w:r>
      <w:r>
        <w:rPr>
          <w:rFonts w:hint="eastAsia"/>
          <w:sz w:val="24"/>
          <w:szCs w:val="24"/>
        </w:rPr>
        <w:lastRenderedPageBreak/>
        <w:t>购发货确认单》为基准，确认单上需有具体产品型号、数量、单价、收货地址等具体指标，新增项目的单价可暂不填。</w:t>
      </w:r>
    </w:p>
    <w:p w:rsidR="009F681E" w:rsidRDefault="00E37B52">
      <w:pPr>
        <w:spacing w:line="440" w:lineRule="exact"/>
        <w:ind w:firstLineChars="200" w:firstLine="480"/>
        <w:rPr>
          <w:sz w:val="24"/>
          <w:szCs w:val="24"/>
        </w:rPr>
      </w:pPr>
      <w:r>
        <w:rPr>
          <w:rFonts w:hint="eastAsia"/>
          <w:sz w:val="24"/>
          <w:szCs w:val="24"/>
        </w:rPr>
        <w:t>（6）收货：原材料重量及数量以甲乙双方签收的收货确认凭证为基准。</w:t>
      </w:r>
    </w:p>
    <w:p w:rsidR="009F681E" w:rsidRDefault="00E37B52">
      <w:pPr>
        <w:spacing w:line="440" w:lineRule="exact"/>
        <w:ind w:firstLineChars="200" w:firstLine="480"/>
        <w:rPr>
          <w:sz w:val="24"/>
          <w:szCs w:val="20"/>
        </w:rPr>
      </w:pPr>
      <w:r>
        <w:rPr>
          <w:rFonts w:hint="eastAsia"/>
          <w:sz w:val="24"/>
          <w:szCs w:val="24"/>
        </w:rPr>
        <w:t>（7）检验：原材料检验以第三方检验单位出具的质检报告单为基准。</w:t>
      </w:r>
    </w:p>
    <w:p w:rsidR="009F681E" w:rsidRDefault="00E37B52">
      <w:pPr>
        <w:pStyle w:val="a0"/>
        <w:spacing w:line="440" w:lineRule="exact"/>
        <w:ind w:firstLineChars="200" w:firstLine="480"/>
        <w:rPr>
          <w:color w:val="FF0000"/>
          <w:sz w:val="24"/>
          <w:szCs w:val="20"/>
        </w:rPr>
      </w:pPr>
      <w:r>
        <w:rPr>
          <w:rFonts w:hint="eastAsia"/>
          <w:sz w:val="24"/>
          <w:szCs w:val="20"/>
        </w:rPr>
        <w:t>7.乙方按月办理结算，每月25日为乙方结算截止日。甲方按照合同约定的进</w:t>
      </w:r>
      <w:r>
        <w:rPr>
          <w:sz w:val="24"/>
          <w:szCs w:val="20"/>
        </w:rPr>
        <w:t>度交付合同材料并提供相关服务和提交下列单据后，经甲方审核无误后28日内或招标文件中约定</w:t>
      </w:r>
      <w:proofErr w:type="gramStart"/>
      <w:r>
        <w:rPr>
          <w:sz w:val="24"/>
          <w:szCs w:val="20"/>
        </w:rPr>
        <w:t>的账期要求</w:t>
      </w:r>
      <w:proofErr w:type="gramEnd"/>
      <w:r>
        <w:rPr>
          <w:sz w:val="24"/>
          <w:szCs w:val="20"/>
        </w:rPr>
        <w:t>，应向乙方支付进度款，进度款支付至该批次合同材料的结算总额的95%。</w:t>
      </w:r>
    </w:p>
    <w:p w:rsidR="009F681E" w:rsidRDefault="00E37B52">
      <w:pPr>
        <w:spacing w:line="440" w:lineRule="exact"/>
        <w:ind w:firstLineChars="200" w:firstLine="480"/>
        <w:rPr>
          <w:sz w:val="24"/>
          <w:szCs w:val="20"/>
        </w:rPr>
      </w:pPr>
      <w:r>
        <w:rPr>
          <w:rFonts w:hint="eastAsia"/>
          <w:sz w:val="24"/>
          <w:szCs w:val="20"/>
        </w:rPr>
        <w:t>8.乙方承诺保证完全按照合同约定提供合同材料和相关服务并修补缺陷。</w:t>
      </w:r>
    </w:p>
    <w:p w:rsidR="009F681E" w:rsidRDefault="00E37B52">
      <w:pPr>
        <w:spacing w:line="440" w:lineRule="exact"/>
        <w:ind w:firstLineChars="200" w:firstLine="480"/>
        <w:rPr>
          <w:sz w:val="24"/>
          <w:szCs w:val="20"/>
        </w:rPr>
      </w:pPr>
      <w:r>
        <w:rPr>
          <w:rFonts w:hint="eastAsia"/>
          <w:sz w:val="24"/>
          <w:szCs w:val="20"/>
        </w:rPr>
        <w:t>9.甲方承诺保证按照合同约定的条件、时间和方式向卖方支付合同价款。</w:t>
      </w:r>
    </w:p>
    <w:p w:rsidR="009F681E" w:rsidRDefault="00E37B52">
      <w:pPr>
        <w:spacing w:line="440" w:lineRule="exact"/>
        <w:ind w:firstLineChars="200" w:firstLine="480"/>
        <w:rPr>
          <w:sz w:val="24"/>
          <w:szCs w:val="20"/>
        </w:rPr>
      </w:pPr>
      <w:r>
        <w:rPr>
          <w:rFonts w:hint="eastAsia"/>
          <w:sz w:val="24"/>
          <w:szCs w:val="20"/>
        </w:rPr>
        <w:t>10.本合同协议书一式</w:t>
      </w:r>
      <w:r>
        <w:rPr>
          <w:rFonts w:hint="eastAsia"/>
          <w:sz w:val="24"/>
          <w:szCs w:val="20"/>
          <w:u w:val="single"/>
        </w:rPr>
        <w:t xml:space="preserve">     </w:t>
      </w:r>
      <w:r>
        <w:rPr>
          <w:rFonts w:hint="eastAsia"/>
          <w:sz w:val="24"/>
          <w:szCs w:val="20"/>
        </w:rPr>
        <w:t>份，合同双方各执</w:t>
      </w:r>
      <w:r>
        <w:rPr>
          <w:rFonts w:hint="eastAsia"/>
          <w:sz w:val="24"/>
          <w:szCs w:val="20"/>
          <w:u w:val="single"/>
        </w:rPr>
        <w:t xml:space="preserve">    </w:t>
      </w:r>
      <w:r>
        <w:rPr>
          <w:rFonts w:hint="eastAsia"/>
          <w:sz w:val="24"/>
          <w:szCs w:val="20"/>
        </w:rPr>
        <w:t>份。</w:t>
      </w:r>
    </w:p>
    <w:p w:rsidR="009F681E" w:rsidRDefault="00E37B52">
      <w:pPr>
        <w:spacing w:line="440" w:lineRule="exact"/>
        <w:ind w:firstLineChars="200" w:firstLine="480"/>
        <w:rPr>
          <w:sz w:val="24"/>
          <w:szCs w:val="20"/>
        </w:rPr>
      </w:pPr>
      <w:r>
        <w:rPr>
          <w:rFonts w:hint="eastAsia"/>
          <w:sz w:val="24"/>
          <w:szCs w:val="20"/>
        </w:rPr>
        <w:t>11.合同未尽事宜，双方另行签订补充协议，补充协议是合同的组成部分。</w:t>
      </w:r>
    </w:p>
    <w:p w:rsidR="009F681E" w:rsidRDefault="009F681E">
      <w:pPr>
        <w:pStyle w:val="a0"/>
      </w:pPr>
    </w:p>
    <w:p w:rsidR="009F681E" w:rsidRDefault="009F681E">
      <w:pPr>
        <w:pStyle w:val="a0"/>
      </w:pPr>
    </w:p>
    <w:tbl>
      <w:tblPr>
        <w:tblStyle w:val="af0"/>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1"/>
        <w:gridCol w:w="4539"/>
      </w:tblGrid>
      <w:tr w:rsidR="009F681E">
        <w:trPr>
          <w:trHeight w:val="2359"/>
        </w:trPr>
        <w:tc>
          <w:tcPr>
            <w:tcW w:w="4641" w:type="dxa"/>
          </w:tcPr>
          <w:p w:rsidR="009F681E" w:rsidRDefault="00E37B52">
            <w:pPr>
              <w:pStyle w:val="20"/>
              <w:ind w:leftChars="130" w:left="442" w:hangingChars="65" w:hanging="156"/>
              <w:rPr>
                <w:sz w:val="24"/>
                <w:szCs w:val="20"/>
              </w:rPr>
            </w:pPr>
            <w:r>
              <w:rPr>
                <w:rFonts w:hint="eastAsia"/>
                <w:sz w:val="24"/>
                <w:szCs w:val="20"/>
              </w:rPr>
              <w:t xml:space="preserve">甲方： </w:t>
            </w:r>
            <w:r>
              <w:rPr>
                <w:rFonts w:hint="eastAsia"/>
                <w:sz w:val="24"/>
                <w:szCs w:val="20"/>
              </w:rPr>
              <w:tab/>
              <w:t>（盖单位章）</w:t>
            </w:r>
          </w:p>
          <w:p w:rsidR="009F681E" w:rsidRDefault="009F681E">
            <w:pPr>
              <w:pStyle w:val="20"/>
              <w:ind w:leftChars="130" w:left="442" w:hangingChars="65" w:hanging="156"/>
              <w:rPr>
                <w:sz w:val="24"/>
                <w:szCs w:val="20"/>
              </w:rPr>
            </w:pPr>
          </w:p>
          <w:p w:rsidR="009F681E" w:rsidRDefault="00E37B52">
            <w:pPr>
              <w:pStyle w:val="20"/>
              <w:ind w:leftChars="130" w:left="442" w:hangingChars="65" w:hanging="156"/>
              <w:rPr>
                <w:sz w:val="24"/>
                <w:szCs w:val="20"/>
              </w:rPr>
            </w:pPr>
            <w:r>
              <w:rPr>
                <w:rFonts w:hint="eastAsia"/>
                <w:sz w:val="24"/>
                <w:szCs w:val="20"/>
              </w:rPr>
              <w:t>法定代表人（单位负责人）</w:t>
            </w:r>
          </w:p>
          <w:p w:rsidR="009F681E" w:rsidRDefault="00E37B52">
            <w:pPr>
              <w:pStyle w:val="20"/>
              <w:ind w:leftChars="130" w:left="442" w:hangingChars="65" w:hanging="156"/>
              <w:rPr>
                <w:sz w:val="24"/>
                <w:szCs w:val="20"/>
              </w:rPr>
            </w:pPr>
            <w:r>
              <w:rPr>
                <w:rFonts w:hint="eastAsia"/>
                <w:sz w:val="24"/>
                <w:szCs w:val="20"/>
              </w:rPr>
              <w:t>或其委托代理人：      （签字）</w:t>
            </w:r>
          </w:p>
          <w:p w:rsidR="009F681E" w:rsidRDefault="00E37B52">
            <w:pPr>
              <w:pStyle w:val="20"/>
              <w:ind w:leftChars="201" w:left="442" w:firstLineChars="0" w:firstLine="0"/>
              <w:rPr>
                <w:sz w:val="24"/>
                <w:szCs w:val="20"/>
              </w:rPr>
            </w:pPr>
            <w:r>
              <w:rPr>
                <w:rFonts w:hint="eastAsia"/>
                <w:sz w:val="24"/>
                <w:szCs w:val="20"/>
              </w:rPr>
              <w:t>年     月     日</w:t>
            </w:r>
          </w:p>
          <w:p w:rsidR="009F681E" w:rsidRDefault="009F681E">
            <w:pPr>
              <w:pStyle w:val="a0"/>
              <w:ind w:firstLine="0"/>
            </w:pPr>
          </w:p>
        </w:tc>
        <w:tc>
          <w:tcPr>
            <w:tcW w:w="4539" w:type="dxa"/>
          </w:tcPr>
          <w:p w:rsidR="009F681E" w:rsidRDefault="00E37B52">
            <w:pPr>
              <w:pStyle w:val="20"/>
              <w:ind w:leftChars="130" w:left="442" w:hangingChars="65" w:hanging="156"/>
              <w:rPr>
                <w:sz w:val="24"/>
                <w:szCs w:val="20"/>
              </w:rPr>
            </w:pPr>
            <w:r>
              <w:rPr>
                <w:rFonts w:hint="eastAsia"/>
                <w:sz w:val="24"/>
                <w:szCs w:val="20"/>
              </w:rPr>
              <w:t xml:space="preserve">乙方： </w:t>
            </w:r>
            <w:r>
              <w:rPr>
                <w:rFonts w:hint="eastAsia"/>
                <w:sz w:val="24"/>
                <w:szCs w:val="20"/>
              </w:rPr>
              <w:tab/>
              <w:t>（盖单位章）</w:t>
            </w:r>
          </w:p>
          <w:p w:rsidR="009F681E" w:rsidRDefault="009F681E">
            <w:pPr>
              <w:pStyle w:val="20"/>
              <w:ind w:leftChars="130" w:left="442" w:hangingChars="65" w:hanging="156"/>
              <w:rPr>
                <w:sz w:val="24"/>
                <w:szCs w:val="20"/>
              </w:rPr>
            </w:pPr>
          </w:p>
          <w:p w:rsidR="009F681E" w:rsidRDefault="00E37B52">
            <w:pPr>
              <w:pStyle w:val="20"/>
              <w:ind w:leftChars="130" w:left="442" w:hangingChars="65" w:hanging="156"/>
              <w:rPr>
                <w:sz w:val="24"/>
                <w:szCs w:val="20"/>
              </w:rPr>
            </w:pPr>
            <w:r>
              <w:rPr>
                <w:rFonts w:hint="eastAsia"/>
                <w:sz w:val="24"/>
                <w:szCs w:val="20"/>
              </w:rPr>
              <w:t>法定代表人（单位负责人）</w:t>
            </w:r>
          </w:p>
          <w:p w:rsidR="009F681E" w:rsidRDefault="00E37B52">
            <w:pPr>
              <w:pStyle w:val="20"/>
              <w:ind w:leftChars="130" w:left="442" w:hangingChars="65" w:hanging="156"/>
              <w:rPr>
                <w:sz w:val="24"/>
                <w:szCs w:val="20"/>
              </w:rPr>
            </w:pPr>
            <w:r>
              <w:rPr>
                <w:rFonts w:hint="eastAsia"/>
                <w:sz w:val="24"/>
                <w:szCs w:val="20"/>
              </w:rPr>
              <w:t xml:space="preserve">或其委托代理人： </w:t>
            </w:r>
            <w:r>
              <w:rPr>
                <w:rFonts w:hint="eastAsia"/>
                <w:sz w:val="24"/>
                <w:szCs w:val="20"/>
              </w:rPr>
              <w:tab/>
              <w:t>（签字）</w:t>
            </w:r>
          </w:p>
          <w:p w:rsidR="009F681E" w:rsidRDefault="00E37B52">
            <w:pPr>
              <w:pStyle w:val="20"/>
              <w:ind w:leftChars="201" w:left="442" w:firstLineChars="0" w:firstLine="0"/>
            </w:pPr>
            <w:r>
              <w:rPr>
                <w:rFonts w:hint="eastAsia"/>
                <w:sz w:val="24"/>
                <w:szCs w:val="20"/>
              </w:rPr>
              <w:t>年     月    日</w:t>
            </w:r>
          </w:p>
        </w:tc>
      </w:tr>
    </w:tbl>
    <w:p w:rsidR="009F681E" w:rsidRDefault="009F681E">
      <w:pPr>
        <w:pStyle w:val="7"/>
        <w:spacing w:before="62"/>
        <w:ind w:left="0" w:firstLine="0"/>
        <w:rPr>
          <w:rFonts w:asciiTheme="minorEastAsia" w:eastAsiaTheme="minorEastAsia" w:hAnsiTheme="minorEastAsia" w:cstheme="minorEastAsia"/>
          <w:b/>
          <w:bCs/>
        </w:rPr>
        <w:sectPr w:rsidR="009F681E">
          <w:pgSz w:w="12240" w:h="15840"/>
          <w:pgMar w:top="1417" w:right="1587" w:bottom="1247" w:left="1587" w:header="748" w:footer="924" w:gutter="0"/>
          <w:cols w:space="0"/>
        </w:sectPr>
      </w:pPr>
    </w:p>
    <w:p w:rsidR="009F681E" w:rsidRDefault="00E37B52">
      <w:pPr>
        <w:pStyle w:val="7"/>
        <w:spacing w:before="62"/>
        <w:ind w:left="0" w:firstLine="0"/>
        <w:rPr>
          <w:rFonts w:asciiTheme="minorEastAsia" w:eastAsiaTheme="minorEastAsia" w:hAnsiTheme="minorEastAsia" w:cstheme="minorEastAsia"/>
          <w:b/>
          <w:bCs/>
        </w:rPr>
      </w:pPr>
      <w:r>
        <w:rPr>
          <w:rFonts w:asciiTheme="minorEastAsia" w:eastAsiaTheme="minorEastAsia" w:hAnsiTheme="minorEastAsia" w:cstheme="minorEastAsia" w:hint="eastAsia"/>
          <w:b/>
          <w:bCs/>
        </w:rPr>
        <w:lastRenderedPageBreak/>
        <w:t>附件二：履约保证金格式</w:t>
      </w:r>
    </w:p>
    <w:p w:rsidR="009F681E" w:rsidRDefault="009F681E">
      <w:pPr>
        <w:pStyle w:val="a5"/>
        <w:spacing w:before="3"/>
        <w:rPr>
          <w:rFonts w:asciiTheme="minorEastAsia" w:eastAsiaTheme="minorEastAsia" w:hAnsiTheme="minorEastAsia" w:cstheme="minorEastAsia"/>
          <w:sz w:val="28"/>
        </w:rPr>
      </w:pPr>
    </w:p>
    <w:p w:rsidR="009F681E" w:rsidRDefault="00E37B52">
      <w:pPr>
        <w:pStyle w:val="a5"/>
        <w:spacing w:before="69"/>
        <w:rPr>
          <w:rFonts w:asciiTheme="minorEastAsia" w:eastAsiaTheme="minorEastAsia" w:hAnsiTheme="minorEastAsia" w:cstheme="minorEastAsia"/>
          <w:b/>
          <w:bCs/>
          <w:sz w:val="32"/>
        </w:rPr>
      </w:pPr>
      <w:r>
        <w:rPr>
          <w:rFonts w:asciiTheme="minorEastAsia" w:eastAsiaTheme="minorEastAsia" w:hAnsiTheme="minorEastAsia" w:cstheme="minorEastAsia" w:hint="eastAsia"/>
          <w:b/>
          <w:bCs/>
        </w:rPr>
        <w:t>如采用银行保函，格式如下。</w:t>
      </w:r>
    </w:p>
    <w:p w:rsidR="009F681E" w:rsidRDefault="009F681E">
      <w:pPr>
        <w:pStyle w:val="a5"/>
        <w:rPr>
          <w:rFonts w:ascii="黑体"/>
          <w:sz w:val="20"/>
        </w:rPr>
      </w:pPr>
    </w:p>
    <w:p w:rsidR="009F681E" w:rsidRDefault="009F681E">
      <w:pPr>
        <w:pStyle w:val="a5"/>
        <w:spacing w:before="10"/>
        <w:rPr>
          <w:rFonts w:ascii="黑体"/>
        </w:rPr>
      </w:pPr>
    </w:p>
    <w:p w:rsidR="009F681E" w:rsidRDefault="00E37B52">
      <w:pPr>
        <w:pStyle w:val="7"/>
        <w:ind w:left="400"/>
        <w:jc w:val="center"/>
      </w:pPr>
      <w:r>
        <w:rPr>
          <w:rFonts w:hint="eastAsia"/>
        </w:rPr>
        <w:t>履约保证金</w:t>
      </w:r>
    </w:p>
    <w:p w:rsidR="009F681E" w:rsidRDefault="009F681E">
      <w:pPr>
        <w:pStyle w:val="a5"/>
        <w:spacing w:before="10"/>
        <w:jc w:val="center"/>
        <w:rPr>
          <w:rFonts w:ascii="黑体"/>
        </w:rPr>
      </w:pPr>
    </w:p>
    <w:p w:rsidR="009F681E" w:rsidRDefault="009F681E">
      <w:pPr>
        <w:pStyle w:val="a5"/>
        <w:spacing w:before="10"/>
        <w:rPr>
          <w:rFonts w:ascii="黑体"/>
        </w:rPr>
      </w:pPr>
    </w:p>
    <w:p w:rsidR="009F681E" w:rsidRDefault="00E37B52">
      <w:pPr>
        <w:pStyle w:val="a5"/>
        <w:tabs>
          <w:tab w:val="left" w:pos="2605"/>
        </w:tabs>
        <w:spacing w:before="76"/>
        <w:rPr>
          <w:sz w:val="24"/>
          <w:szCs w:val="24"/>
        </w:rPr>
      </w:pPr>
      <w:r>
        <w:rPr>
          <w:rFonts w:ascii="Times New Roman" w:eastAsia="Times New Roman"/>
          <w:sz w:val="24"/>
          <w:szCs w:val="24"/>
          <w:u w:val="single"/>
        </w:rPr>
        <w:t xml:space="preserve"> </w:t>
      </w:r>
      <w:r>
        <w:rPr>
          <w:rFonts w:ascii="Times New Roman" w:eastAsia="Times New Roman"/>
          <w:sz w:val="24"/>
          <w:szCs w:val="24"/>
          <w:u w:val="single"/>
        </w:rPr>
        <w:tab/>
      </w:r>
      <w:r>
        <w:rPr>
          <w:sz w:val="24"/>
          <w:szCs w:val="24"/>
        </w:rPr>
        <w:t>（买方名称）：</w:t>
      </w:r>
    </w:p>
    <w:p w:rsidR="009F681E" w:rsidRDefault="009F681E">
      <w:pPr>
        <w:pStyle w:val="a5"/>
        <w:spacing w:before="7"/>
        <w:rPr>
          <w:sz w:val="24"/>
          <w:szCs w:val="24"/>
        </w:rPr>
      </w:pP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鉴于（买方名称，以下简称“买方”）接受（卖方名称，以下称“卖方”）于</w:t>
      </w:r>
      <w:r>
        <w:rPr>
          <w:rFonts w:hint="eastAsia"/>
          <w:sz w:val="24"/>
          <w:szCs w:val="24"/>
          <w:u w:val="single"/>
        </w:rPr>
        <w:t xml:space="preserve"> </w:t>
      </w:r>
      <w:r>
        <w:rPr>
          <w:rFonts w:hint="eastAsia"/>
          <w:sz w:val="24"/>
          <w:szCs w:val="24"/>
          <w:u w:val="single"/>
        </w:rPr>
        <w:tab/>
      </w:r>
      <w:r>
        <w:rPr>
          <w:rFonts w:hint="eastAsia"/>
          <w:sz w:val="24"/>
          <w:szCs w:val="24"/>
        </w:rPr>
        <w:t>年</w:t>
      </w:r>
      <w:r>
        <w:rPr>
          <w:rFonts w:hint="eastAsia"/>
          <w:sz w:val="24"/>
          <w:szCs w:val="24"/>
          <w:u w:val="single"/>
        </w:rPr>
        <w:t xml:space="preserve">   </w:t>
      </w:r>
      <w:r>
        <w:rPr>
          <w:rFonts w:hint="eastAsia"/>
          <w:sz w:val="24"/>
          <w:szCs w:val="24"/>
        </w:rPr>
        <w:t>月</w:t>
      </w:r>
      <w:r>
        <w:rPr>
          <w:rFonts w:hint="eastAsia"/>
          <w:sz w:val="24"/>
          <w:szCs w:val="24"/>
          <w:u w:val="single"/>
        </w:rPr>
        <w:t xml:space="preserve">   </w:t>
      </w:r>
      <w:r>
        <w:rPr>
          <w:rFonts w:hint="eastAsia"/>
          <w:sz w:val="24"/>
          <w:szCs w:val="24"/>
        </w:rPr>
        <w:t>日参加</w:t>
      </w:r>
      <w:r>
        <w:rPr>
          <w:rFonts w:hint="eastAsia"/>
          <w:sz w:val="24"/>
          <w:szCs w:val="24"/>
          <w:u w:val="single"/>
        </w:rPr>
        <w:t xml:space="preserve">                    </w:t>
      </w:r>
      <w:r>
        <w:rPr>
          <w:rFonts w:hint="eastAsia"/>
          <w:sz w:val="24"/>
          <w:szCs w:val="24"/>
        </w:rPr>
        <w:t>（项目名称）材料采购招标项目的投标。我方愿意无条件地、不可撤销地就卖方履行与你方订立的合同，向你方提供担保。</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1.担保金额人民币（大写）</w:t>
      </w:r>
      <w:r>
        <w:rPr>
          <w:rFonts w:hint="eastAsia"/>
          <w:sz w:val="24"/>
          <w:szCs w:val="24"/>
          <w:u w:val="single"/>
        </w:rPr>
        <w:t xml:space="preserve"> </w:t>
      </w:r>
      <w:r>
        <w:rPr>
          <w:rFonts w:hint="eastAsia"/>
          <w:sz w:val="24"/>
          <w:szCs w:val="24"/>
          <w:u w:val="single"/>
        </w:rPr>
        <w:tab/>
      </w:r>
      <w:r>
        <w:rPr>
          <w:rFonts w:hint="eastAsia"/>
          <w:sz w:val="24"/>
          <w:szCs w:val="24"/>
        </w:rPr>
        <w:t>（¥</w:t>
      </w:r>
      <w:r>
        <w:rPr>
          <w:rFonts w:hint="eastAsia"/>
          <w:sz w:val="24"/>
          <w:szCs w:val="24"/>
          <w:u w:val="single"/>
        </w:rPr>
        <w:t xml:space="preserve"> </w:t>
      </w:r>
      <w:r>
        <w:rPr>
          <w:rFonts w:hint="eastAsia"/>
          <w:sz w:val="24"/>
          <w:szCs w:val="24"/>
          <w:u w:val="single"/>
        </w:rPr>
        <w:tab/>
      </w:r>
      <w:r>
        <w:rPr>
          <w:rFonts w:hint="eastAsia"/>
          <w:sz w:val="24"/>
          <w:szCs w:val="24"/>
        </w:rPr>
        <w:t>）。</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2.担保有效期自买方与卖方签订的合同生效之日起至合同材料验收证书或</w:t>
      </w:r>
      <w:proofErr w:type="gramStart"/>
      <w:r>
        <w:rPr>
          <w:rFonts w:hint="eastAsia"/>
          <w:sz w:val="24"/>
          <w:szCs w:val="24"/>
        </w:rPr>
        <w:t>验收款</w:t>
      </w:r>
      <w:proofErr w:type="gramEnd"/>
      <w:r>
        <w:rPr>
          <w:rFonts w:hint="eastAsia"/>
          <w:sz w:val="24"/>
          <w:szCs w:val="24"/>
        </w:rPr>
        <w:t>支付函生效之日起28日后失效。</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3.在本担保有效期内，如果卖方不履行合同约定的义务或其履行不符合合同的约定，我方在收到你方以书面形式提出的在担保金额内的赔偿要求后，在7日内无条件支付。</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4.买方和卖方变更合同时，无论我方是否收到该变更，我方承担本担保规定的义务不变。</w:t>
      </w:r>
    </w:p>
    <w:p w:rsidR="009F681E" w:rsidRDefault="00E37B52">
      <w:pPr>
        <w:pStyle w:val="af1"/>
        <w:tabs>
          <w:tab w:val="left" w:pos="1082"/>
        </w:tabs>
        <w:spacing w:line="380" w:lineRule="exact"/>
        <w:ind w:left="0" w:firstLineChars="200" w:firstLine="480"/>
        <w:jc w:val="both"/>
        <w:rPr>
          <w:sz w:val="24"/>
          <w:szCs w:val="24"/>
        </w:rPr>
      </w:pPr>
      <w:r>
        <w:rPr>
          <w:rFonts w:hint="eastAsia"/>
          <w:sz w:val="24"/>
          <w:szCs w:val="24"/>
        </w:rPr>
        <w:t>5.因本保函而引发的纠纷，由买方所在地人民法院诉讼管辖。</w:t>
      </w:r>
    </w:p>
    <w:p w:rsidR="009F681E" w:rsidRDefault="009F681E">
      <w:pPr>
        <w:pStyle w:val="a5"/>
        <w:rPr>
          <w:sz w:val="22"/>
        </w:rPr>
      </w:pPr>
    </w:p>
    <w:p w:rsidR="009F681E" w:rsidRDefault="009F681E">
      <w:pPr>
        <w:pStyle w:val="a5"/>
        <w:rPr>
          <w:sz w:val="22"/>
        </w:rPr>
      </w:pPr>
    </w:p>
    <w:p w:rsidR="009F681E" w:rsidRDefault="009F681E">
      <w:pPr>
        <w:pStyle w:val="a5"/>
        <w:rPr>
          <w:sz w:val="22"/>
        </w:rPr>
      </w:pPr>
    </w:p>
    <w:p w:rsidR="009F681E" w:rsidRDefault="009F681E">
      <w:pPr>
        <w:pStyle w:val="a5"/>
        <w:rPr>
          <w:sz w:val="16"/>
        </w:rPr>
      </w:pPr>
    </w:p>
    <w:p w:rsidR="009F681E" w:rsidRDefault="00E37B52">
      <w:pPr>
        <w:pStyle w:val="a5"/>
        <w:tabs>
          <w:tab w:val="left" w:pos="3339"/>
          <w:tab w:val="left" w:pos="8305"/>
          <w:tab w:val="left" w:pos="9059"/>
        </w:tabs>
        <w:spacing w:before="173" w:line="391" w:lineRule="auto"/>
        <w:ind w:left="2708" w:right="46"/>
      </w:pPr>
      <w:r>
        <w:rPr>
          <w:rFonts w:hint="eastAsia"/>
        </w:rPr>
        <w:t>担保人名称 ：</w:t>
      </w:r>
      <w:r>
        <w:rPr>
          <w:rFonts w:hint="eastAsia"/>
          <w:u w:val="single"/>
        </w:rPr>
        <w:t xml:space="preserve">                                 </w:t>
      </w:r>
      <w:r>
        <w:rPr>
          <w:rFonts w:hint="eastAsia"/>
        </w:rPr>
        <w:t>（盖单位章）</w:t>
      </w:r>
    </w:p>
    <w:p w:rsidR="009F681E" w:rsidRDefault="00E37B52">
      <w:pPr>
        <w:pStyle w:val="a5"/>
        <w:tabs>
          <w:tab w:val="left" w:pos="3339"/>
          <w:tab w:val="left" w:pos="8305"/>
          <w:tab w:val="left" w:pos="9059"/>
        </w:tabs>
        <w:spacing w:before="173" w:line="391" w:lineRule="auto"/>
        <w:ind w:left="2708" w:right="46"/>
      </w:pPr>
      <w:r>
        <w:rPr>
          <w:rFonts w:hint="eastAsia"/>
        </w:rPr>
        <w:t>法定代表人（单位负责人）或其委托代理人：</w:t>
      </w:r>
      <w:r>
        <w:rPr>
          <w:rFonts w:hint="eastAsia"/>
          <w:u w:val="single"/>
        </w:rPr>
        <w:t xml:space="preserve">           </w:t>
      </w:r>
      <w:r>
        <w:rPr>
          <w:rFonts w:hint="eastAsia"/>
        </w:rPr>
        <w:t xml:space="preserve">（签字） </w:t>
      </w:r>
    </w:p>
    <w:p w:rsidR="009F681E" w:rsidRDefault="00E37B52">
      <w:pPr>
        <w:pStyle w:val="a5"/>
        <w:tabs>
          <w:tab w:val="left" w:pos="3339"/>
          <w:tab w:val="left" w:pos="8305"/>
          <w:tab w:val="left" w:pos="9059"/>
        </w:tabs>
        <w:spacing w:before="173" w:line="391" w:lineRule="auto"/>
        <w:ind w:left="2708" w:right="554"/>
      </w:pPr>
      <w:r>
        <w:rPr>
          <w:rFonts w:hint="eastAsia"/>
        </w:rPr>
        <w:t>地</w:t>
      </w:r>
      <w:r>
        <w:rPr>
          <w:rFonts w:hint="eastAsia"/>
        </w:rPr>
        <w:tab/>
        <w:t>址：</w:t>
      </w:r>
      <w:r>
        <w:rPr>
          <w:rFonts w:hint="eastAsia"/>
          <w:u w:val="single"/>
        </w:rPr>
        <w:t xml:space="preserve">                         </w:t>
      </w:r>
    </w:p>
    <w:p w:rsidR="009F681E" w:rsidRDefault="00E37B52">
      <w:pPr>
        <w:pStyle w:val="a5"/>
        <w:tabs>
          <w:tab w:val="left" w:pos="9059"/>
        </w:tabs>
        <w:spacing w:before="1"/>
        <w:ind w:left="2708"/>
      </w:pPr>
      <w:r>
        <w:rPr>
          <w:rFonts w:hint="eastAsia"/>
        </w:rPr>
        <w:t>邮政编码：</w:t>
      </w:r>
      <w:r>
        <w:rPr>
          <w:rFonts w:hint="eastAsia"/>
          <w:u w:val="single"/>
        </w:rPr>
        <w:t xml:space="preserve">                         </w:t>
      </w:r>
    </w:p>
    <w:p w:rsidR="009F681E" w:rsidRDefault="00E37B52">
      <w:pPr>
        <w:pStyle w:val="a5"/>
        <w:tabs>
          <w:tab w:val="left" w:pos="3339"/>
          <w:tab w:val="left" w:pos="9059"/>
        </w:tabs>
        <w:spacing w:before="173"/>
        <w:ind w:left="2708"/>
      </w:pPr>
      <w:r>
        <w:rPr>
          <w:rFonts w:hint="eastAsia"/>
        </w:rPr>
        <w:t>电</w:t>
      </w:r>
      <w:r>
        <w:rPr>
          <w:rFonts w:hint="eastAsia"/>
        </w:rPr>
        <w:tab/>
        <w:t>话：</w:t>
      </w:r>
      <w:r>
        <w:rPr>
          <w:rFonts w:hint="eastAsia"/>
          <w:u w:val="single"/>
        </w:rPr>
        <w:t xml:space="preserve">                         </w:t>
      </w:r>
    </w:p>
    <w:p w:rsidR="009F681E" w:rsidRDefault="00E37B52">
      <w:pPr>
        <w:pStyle w:val="a5"/>
        <w:tabs>
          <w:tab w:val="left" w:pos="3339"/>
          <w:tab w:val="left" w:pos="9059"/>
        </w:tabs>
        <w:spacing w:before="173"/>
        <w:ind w:left="2708"/>
      </w:pPr>
      <w:r>
        <w:rPr>
          <w:rFonts w:hint="eastAsia"/>
          <w:sz w:val="22"/>
          <w:szCs w:val="22"/>
          <w:u w:val="single"/>
        </w:rPr>
        <w:t xml:space="preserve">          </w:t>
      </w:r>
      <w:r>
        <w:rPr>
          <w:rFonts w:hint="eastAsia"/>
          <w:sz w:val="22"/>
          <w:szCs w:val="22"/>
        </w:rPr>
        <w:t>年</w:t>
      </w:r>
      <w:r>
        <w:rPr>
          <w:rFonts w:hint="eastAsia"/>
          <w:sz w:val="22"/>
          <w:szCs w:val="22"/>
          <w:u w:val="single"/>
        </w:rPr>
        <w:t xml:space="preserve">     </w:t>
      </w:r>
      <w:r>
        <w:rPr>
          <w:rFonts w:hint="eastAsia"/>
          <w:sz w:val="22"/>
          <w:szCs w:val="22"/>
        </w:rPr>
        <w:t>月</w:t>
      </w:r>
      <w:r>
        <w:rPr>
          <w:rFonts w:hint="eastAsia"/>
          <w:sz w:val="22"/>
          <w:szCs w:val="22"/>
          <w:u w:val="single"/>
        </w:rPr>
        <w:t xml:space="preserve">     </w:t>
      </w:r>
      <w:r>
        <w:rPr>
          <w:rFonts w:hint="eastAsia"/>
          <w:sz w:val="22"/>
          <w:szCs w:val="22"/>
        </w:rPr>
        <w:t>日</w:t>
      </w:r>
    </w:p>
    <w:p w:rsidR="009F681E" w:rsidRDefault="009F681E">
      <w:pPr>
        <w:pStyle w:val="a5"/>
        <w:spacing w:before="8"/>
        <w:rPr>
          <w:rFonts w:ascii="Times New Roman"/>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spacing w:afterLines="200" w:after="480"/>
        <w:jc w:val="center"/>
        <w:outlineLvl w:val="0"/>
        <w:rPr>
          <w:rFonts w:ascii="黑体" w:eastAsia="黑体" w:hAnsi="黑体"/>
          <w:sz w:val="36"/>
          <w:szCs w:val="36"/>
        </w:rPr>
      </w:pPr>
      <w:r>
        <w:rPr>
          <w:rFonts w:ascii="黑体" w:eastAsia="黑体" w:hAnsi="黑体" w:hint="eastAsia"/>
          <w:sz w:val="36"/>
          <w:szCs w:val="36"/>
        </w:rPr>
        <w:lastRenderedPageBreak/>
        <w:t>第五章 供货要求</w:t>
      </w:r>
      <w:bookmarkStart w:id="414" w:name="一、项目概况及总体要求"/>
      <w:bookmarkStart w:id="415" w:name="_Toc14693"/>
      <w:bookmarkEnd w:id="414"/>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一、项目概况及总体要求</w:t>
      </w:r>
      <w:bookmarkEnd w:id="415"/>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为了做好公司养护项目的物资供应及提高道路安全及应急处置能力，做到早启动、早布置、早落实，湖南省高速公路集团有限公司养护分公司决定启动养护项目所需的钢筋材料采购项目招标。本次招标范围为湖南省境内。湖南省高速公路集团有限公司养护分公司负责卖方招标，对所辖项目的材料进行统一采购管理，卖方负责将所购材料按需求运送到对应养护项目或沿线周边某处。招标文件所述招标数量为养护项目(具体项目名单以招标人书面通知为准)预估，具体采购数量以实际项目需求为准。根据招标人整体采购计划，货物将分批次采购。</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2、采购周期：</w:t>
      </w:r>
      <w:r>
        <w:rPr>
          <w:rFonts w:asciiTheme="minorEastAsia" w:eastAsiaTheme="minorEastAsia" w:hAnsiTheme="minorEastAsia" w:cstheme="minorEastAsia" w:hint="eastAsia"/>
          <w:sz w:val="24"/>
          <w:szCs w:val="24"/>
          <w:u w:val="single"/>
        </w:rPr>
        <w:t>12个月</w:t>
      </w:r>
      <w:r>
        <w:rPr>
          <w:rFonts w:asciiTheme="minorEastAsia" w:eastAsiaTheme="minorEastAsia" w:hAnsiTheme="minorEastAsia" w:cstheme="minorEastAsia"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16" w:name="二、材料需求一览表"/>
      <w:bookmarkStart w:id="417" w:name="_Toc21732"/>
      <w:bookmarkEnd w:id="416"/>
      <w:r>
        <w:rPr>
          <w:rFonts w:ascii="Times New Roman" w:eastAsia="黑体" w:hAnsi="Times New Roman" w:cs="黑体" w:hint="eastAsia"/>
          <w:bCs/>
          <w:sz w:val="28"/>
          <w:szCs w:val="28"/>
        </w:rPr>
        <w:t>二、材料需求一览表</w:t>
      </w:r>
      <w:bookmarkEnd w:id="417"/>
    </w:p>
    <w:p w:rsidR="009F681E" w:rsidRPr="00CC11EA" w:rsidRDefault="00E37B52" w:rsidP="00CC11EA">
      <w:pPr>
        <w:pStyle w:val="a5"/>
        <w:spacing w:line="360" w:lineRule="auto"/>
        <w:ind w:firstLineChars="200" w:firstLine="480"/>
        <w:jc w:val="both"/>
        <w:rPr>
          <w:rFonts w:asciiTheme="minorEastAsia" w:eastAsiaTheme="minorEastAsia" w:hAnsiTheme="minorEastAsia" w:cstheme="minorEastAsia"/>
          <w:bCs/>
          <w:sz w:val="24"/>
          <w:szCs w:val="24"/>
        </w:rPr>
      </w:pPr>
      <w:r w:rsidRPr="00CC11EA">
        <w:rPr>
          <w:rFonts w:asciiTheme="minorEastAsia" w:eastAsiaTheme="minorEastAsia" w:hAnsiTheme="minorEastAsia" w:cstheme="minorEastAsia" w:hint="eastAsia"/>
          <w:bCs/>
          <w:sz w:val="24"/>
          <w:szCs w:val="24"/>
        </w:rPr>
        <w:t>1、需求清单一览表详见附件</w:t>
      </w:r>
      <w:r w:rsidR="00076A84">
        <w:rPr>
          <w:rFonts w:asciiTheme="minorEastAsia" w:eastAsiaTheme="minorEastAsia" w:hAnsiTheme="minorEastAsia" w:cstheme="minorEastAsia" w:hint="eastAsia"/>
          <w:bCs/>
          <w:sz w:val="24"/>
          <w:szCs w:val="24"/>
        </w:rPr>
        <w:t>2“</w:t>
      </w:r>
      <w:r w:rsidR="00076A84" w:rsidRPr="00076A84">
        <w:rPr>
          <w:rFonts w:asciiTheme="minorEastAsia" w:eastAsiaTheme="minorEastAsia" w:hAnsiTheme="minorEastAsia" w:cstheme="minorEastAsia"/>
          <w:bCs/>
          <w:sz w:val="24"/>
          <w:szCs w:val="24"/>
        </w:rPr>
        <w:t>养护项目钢筋材料工程量报价清单</w:t>
      </w:r>
      <w:r w:rsidR="00076A84">
        <w:rPr>
          <w:rFonts w:asciiTheme="minorEastAsia" w:eastAsiaTheme="minorEastAsia" w:hAnsiTheme="minorEastAsia" w:cstheme="minorEastAsia" w:hint="eastAsia"/>
          <w:bCs/>
          <w:sz w:val="24"/>
          <w:szCs w:val="24"/>
        </w:rPr>
        <w:t>”</w:t>
      </w:r>
      <w:r w:rsidRPr="00CC11EA">
        <w:rPr>
          <w:rFonts w:asciiTheme="minorEastAsia" w:eastAsiaTheme="minorEastAsia" w:hAnsiTheme="minorEastAsia" w:cstheme="minorEastAsia" w:hint="eastAsia"/>
          <w:bCs/>
          <w:sz w:val="24"/>
          <w:szCs w:val="24"/>
        </w:rPr>
        <w:t>。</w:t>
      </w:r>
    </w:p>
    <w:p w:rsidR="009F681E" w:rsidRPr="00162554" w:rsidRDefault="00E37B52" w:rsidP="00162554">
      <w:pPr>
        <w:pStyle w:val="a5"/>
        <w:spacing w:line="360" w:lineRule="auto"/>
        <w:ind w:firstLineChars="200" w:firstLine="482"/>
        <w:jc w:val="both"/>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2、</w:t>
      </w:r>
      <w:r w:rsidR="00162554">
        <w:rPr>
          <w:rFonts w:asciiTheme="minorEastAsia" w:eastAsiaTheme="minorEastAsia" w:hAnsiTheme="minorEastAsia" w:cstheme="minorEastAsia" w:hint="eastAsia"/>
          <w:b/>
          <w:bCs/>
          <w:sz w:val="24"/>
          <w:szCs w:val="24"/>
        </w:rPr>
        <w:t>钢材</w:t>
      </w:r>
      <w:r>
        <w:rPr>
          <w:rFonts w:asciiTheme="minorEastAsia" w:eastAsiaTheme="minorEastAsia" w:hAnsiTheme="minorEastAsia" w:cstheme="minorEastAsia" w:hint="eastAsia"/>
          <w:b/>
          <w:bCs/>
          <w:sz w:val="24"/>
          <w:szCs w:val="24"/>
        </w:rPr>
        <w:t>技术参数</w:t>
      </w:r>
      <w:r w:rsidR="00162554">
        <w:rPr>
          <w:rFonts w:asciiTheme="minorEastAsia" w:eastAsiaTheme="minorEastAsia" w:hAnsiTheme="minorEastAsia" w:cstheme="minorEastAsia" w:hint="eastAsia"/>
          <w:b/>
          <w:bCs/>
          <w:sz w:val="24"/>
          <w:szCs w:val="24"/>
        </w:rPr>
        <w:t>见下表1：</w:t>
      </w:r>
    </w:p>
    <w:p w:rsidR="009F681E" w:rsidRDefault="00E37B52">
      <w:pPr>
        <w:pStyle w:val="a5"/>
        <w:spacing w:line="360" w:lineRule="auto"/>
        <w:ind w:firstLineChars="200" w:firstLine="482"/>
        <w:jc w:val="center"/>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表</w:t>
      </w:r>
      <w:r w:rsidR="004D27F4">
        <w:rPr>
          <w:rFonts w:asciiTheme="minorEastAsia" w:eastAsiaTheme="minorEastAsia" w:hAnsiTheme="minorEastAsia" w:cstheme="minorEastAsia" w:hint="eastAsia"/>
          <w:b/>
          <w:bCs/>
          <w:sz w:val="24"/>
          <w:szCs w:val="24"/>
        </w:rPr>
        <w:t>1</w:t>
      </w:r>
      <w:r w:rsidR="00952E42">
        <w:rPr>
          <w:rFonts w:asciiTheme="minorEastAsia" w:eastAsiaTheme="minorEastAsia" w:hAnsiTheme="minorEastAsia" w:cstheme="minorEastAsia" w:hint="eastAsia"/>
          <w:b/>
          <w:bCs/>
          <w:sz w:val="24"/>
          <w:szCs w:val="24"/>
        </w:rPr>
        <w:t xml:space="preserve"> </w:t>
      </w:r>
      <w:r>
        <w:rPr>
          <w:rFonts w:asciiTheme="minorEastAsia" w:eastAsiaTheme="minorEastAsia" w:hAnsiTheme="minorEastAsia" w:cstheme="minorEastAsia" w:hint="eastAsia"/>
          <w:b/>
          <w:bCs/>
          <w:sz w:val="24"/>
          <w:szCs w:val="24"/>
        </w:rPr>
        <w:t>钢材技术指标</w:t>
      </w:r>
    </w:p>
    <w:tbl>
      <w:tblPr>
        <w:tblW w:w="9087" w:type="dxa"/>
        <w:tblInd w:w="93" w:type="dxa"/>
        <w:tblLayout w:type="fixed"/>
        <w:tblLook w:val="04A0" w:firstRow="1" w:lastRow="0" w:firstColumn="1" w:lastColumn="0" w:noHBand="0" w:noVBand="1"/>
      </w:tblPr>
      <w:tblGrid>
        <w:gridCol w:w="866"/>
        <w:gridCol w:w="2693"/>
        <w:gridCol w:w="3827"/>
        <w:gridCol w:w="1701"/>
      </w:tblGrid>
      <w:tr w:rsidR="009F681E" w:rsidTr="00601CE8">
        <w:trPr>
          <w:trHeight w:val="795"/>
        </w:trPr>
        <w:tc>
          <w:tcPr>
            <w:tcW w:w="8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规格</w:t>
            </w:r>
          </w:p>
          <w:p w:rsidR="009F681E" w:rsidRDefault="00E37B52">
            <w:pPr>
              <w:widowControl/>
              <w:autoSpaceDE/>
              <w:autoSpaceDN/>
              <w:jc w:val="center"/>
              <w:rPr>
                <w:b/>
                <w:sz w:val="18"/>
                <w:szCs w:val="18"/>
              </w:rPr>
            </w:pPr>
            <w:r>
              <w:rPr>
                <w:rFonts w:hint="eastAsia"/>
                <w:b/>
                <w:sz w:val="18"/>
                <w:szCs w:val="18"/>
              </w:rPr>
              <w:t>型号</w:t>
            </w:r>
          </w:p>
        </w:tc>
        <w:tc>
          <w:tcPr>
            <w:tcW w:w="2693" w:type="dxa"/>
            <w:tcBorders>
              <w:top w:val="single" w:sz="4" w:space="0" w:color="000000"/>
              <w:left w:val="nil"/>
              <w:bottom w:val="single" w:sz="4" w:space="0" w:color="000000"/>
              <w:right w:val="nil"/>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技术参数</w:t>
            </w:r>
          </w:p>
        </w:tc>
        <w:tc>
          <w:tcPr>
            <w:tcW w:w="38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特征</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9F681E" w:rsidRDefault="00E37B52">
            <w:pPr>
              <w:widowControl/>
              <w:autoSpaceDE/>
              <w:autoSpaceDN/>
              <w:jc w:val="center"/>
              <w:rPr>
                <w:b/>
                <w:sz w:val="18"/>
                <w:szCs w:val="18"/>
              </w:rPr>
            </w:pPr>
            <w:r>
              <w:rPr>
                <w:rFonts w:hint="eastAsia"/>
                <w:b/>
                <w:sz w:val="18"/>
                <w:szCs w:val="18"/>
              </w:rPr>
              <w:t>化学成分</w:t>
            </w:r>
          </w:p>
        </w:tc>
      </w:tr>
      <w:tr w:rsidR="009F681E" w:rsidTr="00601CE8">
        <w:trPr>
          <w:trHeight w:val="2979"/>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4-40mm</w:t>
            </w:r>
          </w:p>
        </w:tc>
        <w:tc>
          <w:tcPr>
            <w:tcW w:w="2693" w:type="dxa"/>
            <w:tcBorders>
              <w:top w:val="nil"/>
              <w:left w:val="nil"/>
              <w:bottom w:val="single" w:sz="4" w:space="0" w:color="000000"/>
              <w:right w:val="nil"/>
            </w:tcBorders>
            <w:shd w:val="clear" w:color="auto" w:fill="auto"/>
            <w:vAlign w:val="center"/>
          </w:tcPr>
          <w:p w:rsidR="009F681E" w:rsidRDefault="0097175F" w:rsidP="0097175F">
            <w:pPr>
              <w:widowControl/>
              <w:autoSpaceDE/>
              <w:autoSpaceDN/>
              <w:jc w:val="both"/>
              <w:rPr>
                <w:color w:val="000000"/>
                <w:sz w:val="18"/>
                <w:szCs w:val="18"/>
              </w:rPr>
            </w:pPr>
            <w:r>
              <w:rPr>
                <w:rFonts w:hint="eastAsia"/>
                <w:color w:val="000000"/>
                <w:sz w:val="18"/>
                <w:szCs w:val="18"/>
              </w:rPr>
              <w:t>1.</w:t>
            </w:r>
            <w:r w:rsidR="00E37B52">
              <w:rPr>
                <w:rFonts w:hint="eastAsia"/>
                <w:color w:val="000000"/>
                <w:sz w:val="18"/>
                <w:szCs w:val="18"/>
              </w:rPr>
              <w:t>Q355NHC</w:t>
            </w:r>
            <w:r>
              <w:rPr>
                <w:rFonts w:hint="eastAsia"/>
                <w:color w:val="000000"/>
                <w:sz w:val="18"/>
                <w:szCs w:val="18"/>
              </w:rPr>
              <w:t>执行标准</w:t>
            </w:r>
            <w:r w:rsidR="00E37B52">
              <w:rPr>
                <w:rFonts w:hint="eastAsia"/>
                <w:color w:val="000000"/>
                <w:sz w:val="18"/>
                <w:szCs w:val="18"/>
              </w:rPr>
              <w:t>GB/T4147-2008专用技术条件。</w:t>
            </w:r>
            <w:r w:rsidR="00E37B52">
              <w:rPr>
                <w:rFonts w:hint="eastAsia"/>
                <w:color w:val="000000"/>
                <w:sz w:val="18"/>
                <w:szCs w:val="18"/>
              </w:rPr>
              <w:br/>
            </w:r>
            <w:r>
              <w:rPr>
                <w:rFonts w:hint="eastAsia"/>
                <w:color w:val="000000"/>
                <w:sz w:val="18"/>
                <w:szCs w:val="18"/>
              </w:rPr>
              <w:t>2.</w:t>
            </w:r>
            <w:r w:rsidR="00E37B52">
              <w:rPr>
                <w:rFonts w:hint="eastAsia"/>
                <w:color w:val="000000"/>
                <w:sz w:val="18"/>
                <w:szCs w:val="18"/>
              </w:rPr>
              <w:t>Q355NHC钢板自身不仅具备非常高的强度还具备一定的韧性</w:t>
            </w:r>
            <w:r>
              <w:rPr>
                <w:rFonts w:hint="eastAsia"/>
                <w:color w:val="000000"/>
                <w:sz w:val="18"/>
                <w:szCs w:val="18"/>
              </w:rPr>
              <w:t>、耐磨性、耐绣性、抗腐蚀性、抗冲击性、抗疲劳性和易加工成型性能</w:t>
            </w:r>
            <w:r w:rsidR="00E37B52">
              <w:rPr>
                <w:rFonts w:hint="eastAsia"/>
                <w:color w:val="000000"/>
                <w:sz w:val="18"/>
                <w:szCs w:val="18"/>
              </w:rPr>
              <w:t>Q3</w:t>
            </w:r>
            <w:r>
              <w:rPr>
                <w:rFonts w:hint="eastAsia"/>
                <w:color w:val="000000"/>
                <w:sz w:val="18"/>
                <w:szCs w:val="18"/>
              </w:rPr>
              <w:t>5</w:t>
            </w:r>
            <w:r w:rsidR="00E37B52">
              <w:rPr>
                <w:rFonts w:hint="eastAsia"/>
                <w:color w:val="000000"/>
                <w:sz w:val="18"/>
                <w:szCs w:val="18"/>
              </w:rPr>
              <w:t>5NHC常在机械制造业中使用频繁例如；车身、集装箱、桥梁、桥梁、高处建筑、标志性建筑、石化设备、石油设备、机械设备、发的设备、锅炉外护罩等。</w:t>
            </w:r>
            <w:r w:rsidR="00E37B52">
              <w:rPr>
                <w:rFonts w:hint="eastAsia"/>
                <w:color w:val="000000"/>
                <w:sz w:val="18"/>
                <w:szCs w:val="18"/>
              </w:rPr>
              <w:br/>
              <w:t>Q355NHC因为自身携带的抗腐蚀抗疲劳性抗冲击易加工性能</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Q355NHC牌号介绍</w:t>
            </w:r>
            <w:r>
              <w:rPr>
                <w:rFonts w:hint="eastAsia"/>
                <w:color w:val="000000"/>
                <w:sz w:val="18"/>
                <w:szCs w:val="18"/>
              </w:rPr>
              <w:br/>
              <w:t>Q=表示钢板屈服点也是中文汉字屈的首字母Q缩写</w:t>
            </w:r>
            <w:r>
              <w:rPr>
                <w:rFonts w:hint="eastAsia"/>
                <w:color w:val="000000"/>
                <w:sz w:val="18"/>
                <w:szCs w:val="18"/>
              </w:rPr>
              <w:br/>
              <w:t>355=表示钢板屈服点</w:t>
            </w:r>
            <w:proofErr w:type="gramStart"/>
            <w:r>
              <w:rPr>
                <w:rFonts w:hint="eastAsia"/>
                <w:color w:val="000000"/>
                <w:sz w:val="18"/>
                <w:szCs w:val="18"/>
              </w:rPr>
              <w:t>值单位</w:t>
            </w:r>
            <w:proofErr w:type="gramEnd"/>
            <w:r>
              <w:rPr>
                <w:rFonts w:hint="eastAsia"/>
                <w:color w:val="000000"/>
                <w:sz w:val="18"/>
                <w:szCs w:val="18"/>
              </w:rPr>
              <w:t>Mpa也就是355Mpa说明钢板可承受355Mpa之内的压力。</w:t>
            </w:r>
            <w:r>
              <w:rPr>
                <w:rFonts w:hint="eastAsia"/>
                <w:color w:val="000000"/>
                <w:sz w:val="18"/>
                <w:szCs w:val="18"/>
              </w:rPr>
              <w:br/>
              <w:t>NH=表示耐候也是中文汉字耐候的首字母拼音NH缩写</w:t>
            </w:r>
            <w:r>
              <w:rPr>
                <w:rFonts w:hint="eastAsia"/>
                <w:color w:val="000000"/>
                <w:sz w:val="18"/>
                <w:szCs w:val="18"/>
              </w:rPr>
              <w:br/>
              <w:t>C=表示钢板级别</w:t>
            </w:r>
            <w:r>
              <w:rPr>
                <w:rFonts w:hint="eastAsia"/>
                <w:color w:val="000000"/>
                <w:sz w:val="18"/>
                <w:szCs w:val="18"/>
              </w:rPr>
              <w:br/>
              <w:t>Q355NH共有五个级别分别为</w:t>
            </w:r>
            <w:r>
              <w:rPr>
                <w:rFonts w:hint="eastAsia"/>
                <w:color w:val="000000"/>
                <w:sz w:val="18"/>
                <w:szCs w:val="18"/>
              </w:rPr>
              <w:br/>
              <w:t>Q355NHA=A级不做冲击测试</w:t>
            </w:r>
            <w:r>
              <w:rPr>
                <w:rFonts w:hint="eastAsia"/>
                <w:color w:val="000000"/>
                <w:sz w:val="18"/>
                <w:szCs w:val="18"/>
              </w:rPr>
              <w:br/>
              <w:t>Q355NHB=B级不做冲击测试</w:t>
            </w:r>
            <w:r>
              <w:rPr>
                <w:rFonts w:hint="eastAsia"/>
                <w:color w:val="000000"/>
                <w:sz w:val="18"/>
                <w:szCs w:val="18"/>
              </w:rPr>
              <w:br/>
              <w:t>Q355NHC=0度冲击测试</w:t>
            </w:r>
            <w:r>
              <w:rPr>
                <w:rFonts w:hint="eastAsia"/>
                <w:color w:val="000000"/>
                <w:sz w:val="18"/>
                <w:szCs w:val="18"/>
              </w:rPr>
              <w:br/>
              <w:t>Q355NHD=-20度低温冲击测试</w:t>
            </w:r>
            <w:r>
              <w:rPr>
                <w:rFonts w:hint="eastAsia"/>
                <w:color w:val="000000"/>
                <w:sz w:val="18"/>
                <w:szCs w:val="18"/>
              </w:rPr>
              <w:br/>
              <w:t>Q355NHE=-40度低温冲击测试</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Q355NHC化学成分及合金元素介绍</w:t>
            </w:r>
            <w:r>
              <w:rPr>
                <w:rFonts w:hint="eastAsia"/>
                <w:sz w:val="18"/>
                <w:szCs w:val="18"/>
              </w:rPr>
              <w:br/>
              <w:t>碳C≤0.16</w:t>
            </w:r>
            <w:r>
              <w:rPr>
                <w:rFonts w:hint="eastAsia"/>
                <w:sz w:val="18"/>
                <w:szCs w:val="18"/>
              </w:rPr>
              <w:br/>
              <w:t>硅Si≤0.50</w:t>
            </w:r>
            <w:r>
              <w:rPr>
                <w:rFonts w:hint="eastAsia"/>
                <w:sz w:val="18"/>
                <w:szCs w:val="18"/>
              </w:rPr>
              <w:br/>
              <w:t>锰Mn0.50-1.50</w:t>
            </w:r>
            <w:r>
              <w:rPr>
                <w:rFonts w:hint="eastAsia"/>
                <w:sz w:val="18"/>
                <w:szCs w:val="18"/>
              </w:rPr>
              <w:br/>
              <w:t>磷P≤0.030</w:t>
            </w:r>
            <w:r>
              <w:rPr>
                <w:rFonts w:hint="eastAsia"/>
                <w:sz w:val="18"/>
                <w:szCs w:val="18"/>
              </w:rPr>
              <w:br/>
              <w:t>硫S≤0.030</w:t>
            </w:r>
            <w:r>
              <w:rPr>
                <w:rFonts w:hint="eastAsia"/>
                <w:sz w:val="18"/>
                <w:szCs w:val="18"/>
              </w:rPr>
              <w:br/>
              <w:t>铜Cu0.25-0.55</w:t>
            </w:r>
            <w:r>
              <w:rPr>
                <w:rFonts w:hint="eastAsia"/>
                <w:sz w:val="18"/>
                <w:szCs w:val="18"/>
              </w:rPr>
              <w:br/>
              <w:t>铬Cr0.40-0.80</w:t>
            </w:r>
            <w:r>
              <w:rPr>
                <w:rFonts w:hint="eastAsia"/>
                <w:sz w:val="18"/>
                <w:szCs w:val="18"/>
              </w:rPr>
              <w:br/>
              <w:t>铌Ni≤0.65</w:t>
            </w:r>
          </w:p>
        </w:tc>
      </w:tr>
      <w:tr w:rsidR="009F681E" w:rsidTr="00601CE8">
        <w:trPr>
          <w:trHeight w:val="2160"/>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lastRenderedPageBreak/>
              <w:t>12-32mm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符合现行国家标准GB1499.2-2018《钢筋混凝土用热轧带肋钢筋》的规定。旧称四级钢筋，屈服强度不小于500Mpa，直径一股为6~100mm。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根据XJ057-2013《建筑工程高强钢筋应用技术导则》中的规定：HRB500级钢筋宜应用于受</w:t>
            </w:r>
            <w:proofErr w:type="gramStart"/>
            <w:r>
              <w:rPr>
                <w:rFonts w:hint="eastAsia"/>
                <w:color w:val="000000"/>
                <w:sz w:val="18"/>
                <w:szCs w:val="18"/>
              </w:rPr>
              <w:t>荷较大</w:t>
            </w:r>
            <w:proofErr w:type="gramEnd"/>
            <w:r>
              <w:rPr>
                <w:rFonts w:hint="eastAsia"/>
                <w:color w:val="000000"/>
                <w:sz w:val="18"/>
                <w:szCs w:val="18"/>
              </w:rPr>
              <w:t>且由承载力控制截面配筋的纵向受力钢筋，如高层、超高层建筑、大型框架结构、高烈度区钢筋混</w:t>
            </w:r>
            <w:proofErr w:type="gramStart"/>
            <w:r>
              <w:rPr>
                <w:rFonts w:hint="eastAsia"/>
                <w:color w:val="000000"/>
                <w:sz w:val="18"/>
                <w:szCs w:val="18"/>
              </w:rPr>
              <w:t>土结构</w:t>
            </w:r>
            <w:proofErr w:type="gramEnd"/>
            <w:r>
              <w:rPr>
                <w:rFonts w:hint="eastAsia"/>
                <w:color w:val="000000"/>
                <w:sz w:val="18"/>
                <w:szCs w:val="18"/>
              </w:rPr>
              <w:t>和大跨度及重荷载下梁、板，不直应用于普通跨度的多层框架结构、</w:t>
            </w:r>
            <w:proofErr w:type="gramStart"/>
            <w:r>
              <w:rPr>
                <w:rFonts w:hint="eastAsia"/>
                <w:color w:val="000000"/>
                <w:sz w:val="18"/>
                <w:szCs w:val="18"/>
              </w:rPr>
              <w:t>基本上按构适配</w:t>
            </w:r>
            <w:proofErr w:type="gramEnd"/>
            <w:r>
              <w:rPr>
                <w:rFonts w:hint="eastAsia"/>
                <w:color w:val="000000"/>
                <w:sz w:val="18"/>
                <w:szCs w:val="18"/>
              </w:rPr>
              <w:t>新</w:t>
            </w:r>
            <w:r>
              <w:rPr>
                <w:rFonts w:hint="eastAsia"/>
                <w:color w:val="000000"/>
                <w:sz w:val="18"/>
                <w:szCs w:val="18"/>
              </w:rPr>
              <w:br/>
              <w:t>的多、高层框架﹣剪力墙和剪力墙结构及普通楼板、按构造要求配置的钢筋。</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碳C(0.10~0.40%)</w:t>
            </w:r>
            <w:r>
              <w:rPr>
                <w:rFonts w:hint="eastAsia"/>
                <w:sz w:val="18"/>
                <w:szCs w:val="18"/>
              </w:rPr>
              <w:br/>
              <w:t>锰Mn&lt;1.80%</w:t>
            </w:r>
            <w:r>
              <w:rPr>
                <w:rFonts w:hint="eastAsia"/>
                <w:sz w:val="18"/>
                <w:szCs w:val="18"/>
              </w:rPr>
              <w:br/>
              <w:t>磷P&lt;0.050 %</w:t>
            </w:r>
            <w:r>
              <w:rPr>
                <w:rFonts w:hint="eastAsia"/>
                <w:sz w:val="18"/>
                <w:szCs w:val="18"/>
              </w:rPr>
              <w:br/>
              <w:t>硫S&lt;0.050%</w:t>
            </w:r>
            <w:r>
              <w:rPr>
                <w:rFonts w:hint="eastAsia"/>
                <w:sz w:val="18"/>
                <w:szCs w:val="18"/>
              </w:rPr>
              <w:br/>
              <w:t>硅Si(0.60~1.00%)</w:t>
            </w:r>
          </w:p>
        </w:tc>
      </w:tr>
      <w:tr w:rsidR="009F681E" w:rsidTr="00601CE8">
        <w:trPr>
          <w:trHeight w:val="1280"/>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12-32mm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符合现行国家标准GB1499.2—2007《钢筋混凝土用热轧带肋钢筋》的规定。旧称三级钢筋，屈服强度不小于400Mpa，直径一股为6~100mm。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带肋钢筋，粘结好，强度和塑性均较好，是主要应用的钢筋品种之一。（俗称三级钢，是当前建筑工程中最主要的钢筋品种）</w:t>
            </w:r>
            <w:r>
              <w:rPr>
                <w:rFonts w:hint="eastAsia"/>
                <w:color w:val="000000"/>
                <w:sz w:val="18"/>
                <w:szCs w:val="18"/>
              </w:rPr>
              <w:br/>
              <w:t>HRB400是该钢筋的屈服强度标准值400MPa，设计值为360MPa。</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 0.25%</w:t>
            </w:r>
            <w:r>
              <w:rPr>
                <w:rFonts w:hint="eastAsia"/>
                <w:sz w:val="18"/>
                <w:szCs w:val="18"/>
              </w:rPr>
              <w:br/>
              <w:t>硅Si 0.80%</w:t>
            </w:r>
            <w:r>
              <w:rPr>
                <w:rFonts w:hint="eastAsia"/>
                <w:sz w:val="18"/>
                <w:szCs w:val="18"/>
              </w:rPr>
              <w:br/>
              <w:t>锰Mn 1.6%</w:t>
            </w:r>
            <w:r>
              <w:rPr>
                <w:rFonts w:hint="eastAsia"/>
                <w:sz w:val="18"/>
                <w:szCs w:val="18"/>
              </w:rPr>
              <w:br/>
              <w:t>硫S 0.045%</w:t>
            </w:r>
            <w:r>
              <w:rPr>
                <w:rFonts w:hint="eastAsia"/>
                <w:sz w:val="18"/>
                <w:szCs w:val="18"/>
              </w:rPr>
              <w:br/>
              <w:t>磷P 0.045%</w:t>
            </w:r>
          </w:p>
        </w:tc>
      </w:tr>
      <w:tr w:rsidR="009F681E" w:rsidTr="00601CE8">
        <w:trPr>
          <w:trHeight w:val="1291"/>
        </w:trPr>
        <w:tc>
          <w:tcPr>
            <w:tcW w:w="866" w:type="dxa"/>
            <w:tcBorders>
              <w:top w:val="nil"/>
              <w:left w:val="single" w:sz="4" w:space="0" w:color="000000"/>
              <w:bottom w:val="single" w:sz="4" w:space="0" w:color="000000"/>
              <w:right w:val="single" w:sz="4" w:space="0" w:color="000000"/>
            </w:tcBorders>
            <w:shd w:val="clear" w:color="auto" w:fill="auto"/>
            <w:noWrap/>
            <w:vAlign w:val="center"/>
          </w:tcPr>
          <w:p w:rsidR="009F681E" w:rsidRDefault="00E37B52">
            <w:pPr>
              <w:widowControl/>
              <w:autoSpaceDE/>
              <w:autoSpaceDN/>
              <w:jc w:val="center"/>
              <w:rPr>
                <w:color w:val="000000"/>
                <w:sz w:val="18"/>
                <w:szCs w:val="18"/>
              </w:rPr>
            </w:pPr>
            <w:r>
              <w:rPr>
                <w:rFonts w:hint="eastAsia"/>
                <w:color w:val="000000"/>
                <w:sz w:val="18"/>
                <w:szCs w:val="18"/>
              </w:rPr>
              <w:t>6-12mm</w:t>
            </w:r>
          </w:p>
        </w:tc>
        <w:tc>
          <w:tcPr>
            <w:tcW w:w="2693" w:type="dxa"/>
            <w:tcBorders>
              <w:top w:val="nil"/>
              <w:left w:val="nil"/>
              <w:bottom w:val="single" w:sz="4" w:space="0" w:color="000000"/>
              <w:right w:val="nil"/>
            </w:tcBorders>
            <w:shd w:val="clear" w:color="auto" w:fill="auto"/>
            <w:vAlign w:val="center"/>
          </w:tcPr>
          <w:p w:rsidR="009F681E" w:rsidRDefault="00E37B52" w:rsidP="003F0568">
            <w:pPr>
              <w:widowControl/>
              <w:autoSpaceDE/>
              <w:autoSpaceDN/>
              <w:rPr>
                <w:color w:val="000000"/>
                <w:sz w:val="18"/>
                <w:szCs w:val="18"/>
              </w:rPr>
            </w:pPr>
            <w:r>
              <w:rPr>
                <w:rFonts w:hint="eastAsia"/>
                <w:color w:val="000000"/>
                <w:sz w:val="18"/>
                <w:szCs w:val="18"/>
              </w:rPr>
              <w:t>符合现行国家标准GB1499.1—2008《钢筋混凝土用热轧带肋钢筋》、行业标准《钢筋焊接及验收规程》,编号为JGJ18-2012的规定。屈服强度为300Mpa，抗拉强度标准规定不小于420MPa，直径一股为6~12mm。</w:t>
            </w:r>
          </w:p>
        </w:tc>
        <w:tc>
          <w:tcPr>
            <w:tcW w:w="3827" w:type="dxa"/>
            <w:tcBorders>
              <w:top w:val="nil"/>
              <w:left w:val="single" w:sz="4" w:space="0" w:color="auto"/>
              <w:bottom w:val="single" w:sz="4" w:space="0" w:color="auto"/>
              <w:right w:val="single" w:sz="4" w:space="0" w:color="auto"/>
            </w:tcBorders>
            <w:shd w:val="clear" w:color="auto" w:fill="auto"/>
            <w:vAlign w:val="center"/>
          </w:tcPr>
          <w:p w:rsidR="009F681E" w:rsidRDefault="00E37B52">
            <w:pPr>
              <w:widowControl/>
              <w:autoSpaceDE/>
              <w:autoSpaceDN/>
              <w:rPr>
                <w:color w:val="000000"/>
                <w:sz w:val="18"/>
                <w:szCs w:val="18"/>
              </w:rPr>
            </w:pPr>
            <w:r>
              <w:rPr>
                <w:rFonts w:hint="eastAsia"/>
                <w:color w:val="000000"/>
                <w:sz w:val="18"/>
                <w:szCs w:val="18"/>
              </w:rPr>
              <w:t>HPB是指光圆型的钢筋,实际使用中,这种钢筋主要是用于箍筋和胡子筋(拉筋)，也用于剪力墙的水平筋和站筋（竖直钢筋）， 在使用过程中，大多都需要做弯钩处理。</w:t>
            </w:r>
          </w:p>
        </w:tc>
        <w:tc>
          <w:tcPr>
            <w:tcW w:w="1701" w:type="dxa"/>
            <w:tcBorders>
              <w:top w:val="nil"/>
              <w:left w:val="nil"/>
              <w:bottom w:val="single" w:sz="4" w:space="0" w:color="auto"/>
              <w:right w:val="single" w:sz="4" w:space="0" w:color="auto"/>
            </w:tcBorders>
            <w:shd w:val="clear" w:color="auto" w:fill="auto"/>
            <w:vAlign w:val="center"/>
          </w:tcPr>
          <w:p w:rsidR="009F681E" w:rsidRDefault="00E37B52">
            <w:pPr>
              <w:widowControl/>
              <w:autoSpaceDE/>
              <w:autoSpaceDN/>
              <w:jc w:val="center"/>
              <w:rPr>
                <w:sz w:val="18"/>
                <w:szCs w:val="18"/>
              </w:rPr>
            </w:pPr>
            <w:r>
              <w:rPr>
                <w:rFonts w:hint="eastAsia"/>
                <w:sz w:val="18"/>
                <w:szCs w:val="18"/>
              </w:rPr>
              <w:t>碳C 0.25%</w:t>
            </w:r>
            <w:r>
              <w:rPr>
                <w:rFonts w:hint="eastAsia"/>
                <w:sz w:val="18"/>
                <w:szCs w:val="18"/>
              </w:rPr>
              <w:br/>
              <w:t>硅Si 0.55%</w:t>
            </w:r>
            <w:r>
              <w:rPr>
                <w:rFonts w:hint="eastAsia"/>
                <w:sz w:val="18"/>
                <w:szCs w:val="18"/>
              </w:rPr>
              <w:br/>
              <w:t>锰Mn 1.6%</w:t>
            </w:r>
          </w:p>
        </w:tc>
      </w:tr>
    </w:tbl>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18" w:name="三、质量标准"/>
      <w:bookmarkStart w:id="419" w:name="_Toc3102"/>
      <w:bookmarkEnd w:id="418"/>
      <w:r>
        <w:rPr>
          <w:rFonts w:ascii="Times New Roman" w:eastAsia="黑体" w:hAnsi="Times New Roman" w:cs="黑体" w:hint="eastAsia"/>
          <w:bCs/>
          <w:sz w:val="28"/>
          <w:szCs w:val="28"/>
        </w:rPr>
        <w:t>三、质量标准</w:t>
      </w:r>
      <w:bookmarkEnd w:id="419"/>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1、质量标准：</w:t>
      </w:r>
      <w:r w:rsidR="006D110B" w:rsidRPr="00CF077C">
        <w:rPr>
          <w:rFonts w:asciiTheme="minorEastAsia" w:eastAsiaTheme="minorEastAsia" w:hAnsiTheme="minorEastAsia" w:cstheme="minorEastAsia" w:hint="eastAsia"/>
          <w:sz w:val="24"/>
          <w:szCs w:val="24"/>
          <w:u w:val="single"/>
        </w:rPr>
        <w:t>材料质量</w:t>
      </w:r>
      <w:r w:rsidRPr="00CF077C">
        <w:rPr>
          <w:rFonts w:asciiTheme="minorEastAsia" w:eastAsiaTheme="minorEastAsia" w:hAnsiTheme="minorEastAsia" w:cstheme="minorEastAsia" w:hint="eastAsia"/>
          <w:sz w:val="24"/>
          <w:szCs w:val="24"/>
          <w:u w:val="single"/>
        </w:rPr>
        <w:t>符合行业和国家相关规范和标准</w:t>
      </w:r>
      <w:r>
        <w:rPr>
          <w:rFonts w:asciiTheme="minorEastAsia" w:eastAsiaTheme="minorEastAsia" w:hAnsiTheme="minorEastAsia" w:cstheme="minorEastAsia" w:hint="eastAsia"/>
          <w:sz w:val="24"/>
          <w:szCs w:val="24"/>
        </w:rPr>
        <w:t>。</w:t>
      </w:r>
    </w:p>
    <w:p w:rsidR="009F681E" w:rsidRDefault="00E37B52">
      <w:pPr>
        <w:pStyle w:val="a5"/>
        <w:spacing w:line="360" w:lineRule="auto"/>
        <w:ind w:firstLineChars="200" w:firstLine="480"/>
        <w:jc w:val="both"/>
        <w:rPr>
          <w:rFonts w:asciiTheme="minorEastAsia" w:eastAsiaTheme="minorEastAsia" w:hAnsiTheme="minorEastAsia" w:cstheme="minorEastAsia"/>
          <w:sz w:val="25"/>
        </w:rPr>
      </w:pPr>
      <w:r>
        <w:rPr>
          <w:rFonts w:asciiTheme="minorEastAsia" w:eastAsiaTheme="minorEastAsia" w:hAnsiTheme="minorEastAsia" w:cstheme="minorEastAsia" w:hint="eastAsia"/>
          <w:sz w:val="24"/>
          <w:szCs w:val="24"/>
        </w:rPr>
        <w:t>2、钢板加工服务内容包括：</w:t>
      </w:r>
      <w:r w:rsidRPr="00CF077C">
        <w:rPr>
          <w:rFonts w:asciiTheme="minorEastAsia" w:eastAsiaTheme="minorEastAsia" w:hAnsiTheme="minorEastAsia" w:cstheme="minorEastAsia" w:hint="eastAsia"/>
          <w:sz w:val="24"/>
          <w:szCs w:val="24"/>
          <w:u w:val="single"/>
        </w:rPr>
        <w:t>按照图纸激光切割下料、滚筒成型、锚固孔位定位开孔、焊接成品四道工序</w:t>
      </w:r>
      <w:r>
        <w:rPr>
          <w:rFonts w:asciiTheme="minorEastAsia" w:eastAsiaTheme="minorEastAsia" w:hAnsiTheme="minorEastAsia" w:cstheme="minorEastAsia" w:hint="eastAsia"/>
          <w:sz w:val="24"/>
          <w:szCs w:val="24"/>
        </w:rPr>
        <w:t>。</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bookmarkStart w:id="420" w:name="四、验收标准"/>
      <w:bookmarkStart w:id="421" w:name="_Toc30590"/>
      <w:bookmarkEnd w:id="420"/>
      <w:r>
        <w:rPr>
          <w:rFonts w:ascii="Times New Roman" w:eastAsia="黑体" w:hAnsi="Times New Roman" w:cs="黑体" w:hint="eastAsia"/>
          <w:bCs/>
          <w:sz w:val="28"/>
          <w:szCs w:val="28"/>
        </w:rPr>
        <w:t>四、验收标准</w:t>
      </w:r>
      <w:bookmarkEnd w:id="421"/>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4.1 各批次合同材料交付前，卖方应对其进行全面检验，并在交付合同材料时向买方提交合同材料</w:t>
      </w:r>
      <w:r w:rsidRPr="00C24CDF">
        <w:rPr>
          <w:rFonts w:asciiTheme="minorEastAsia" w:eastAsiaTheme="minorEastAsia" w:hAnsiTheme="minorEastAsia" w:cstheme="minorEastAsia" w:hint="eastAsia"/>
          <w:sz w:val="24"/>
          <w:szCs w:val="24"/>
        </w:rPr>
        <w:t>的</w:t>
      </w:r>
      <w:r w:rsidRPr="00C24CDF">
        <w:rPr>
          <w:rFonts w:asciiTheme="minorEastAsia" w:eastAsiaTheme="minorEastAsia" w:hAnsiTheme="minorEastAsia" w:cstheme="minorEastAsia" w:hint="eastAsia"/>
          <w:b/>
          <w:sz w:val="24"/>
          <w:szCs w:val="24"/>
        </w:rPr>
        <w:t>产品合格证、出厂证明及检验报告</w:t>
      </w:r>
      <w:r w:rsidRPr="00C24CDF">
        <w:rPr>
          <w:rFonts w:asciiTheme="minorEastAsia" w:eastAsiaTheme="minorEastAsia" w:hAnsiTheme="minorEastAsia" w:cstheme="minorEastAsia" w:hint="eastAsia"/>
          <w:sz w:val="24"/>
          <w:szCs w:val="24"/>
        </w:rPr>
        <w:t>。</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4.2 买方应在检验日期</w:t>
      </w:r>
      <w:r>
        <w:rPr>
          <w:rFonts w:asciiTheme="minorEastAsia" w:eastAsiaTheme="minorEastAsia" w:hAnsiTheme="minorEastAsia" w:cstheme="minorEastAsia" w:hint="eastAsia"/>
          <w:sz w:val="24"/>
          <w:szCs w:val="24"/>
          <w:u w:val="single"/>
        </w:rPr>
        <w:t>3日</w:t>
      </w:r>
      <w:r>
        <w:rPr>
          <w:rFonts w:asciiTheme="minorEastAsia" w:eastAsiaTheme="minorEastAsia" w:hAnsiTheme="minorEastAsia" w:cstheme="minorEastAsia" w:hint="eastAsia"/>
          <w:sz w:val="24"/>
          <w:szCs w:val="24"/>
        </w:rPr>
        <w:t>前将检验的时间和地点通知卖方，卖方应自负费用派遣代表参加检验。若卖方未按买方通知到场参加检验，检验照常进行，卖方应接受对合同材料的检验结果。</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4.3 合同材料经买方验收合格，买卖双方应签署合同材料验收证书一式二份，双方各持一份。</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4.4 合同材料验收证书的签署不能免除卖方在质量保证期内对合同材料应承担的保证责任。</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五、</w:t>
      </w:r>
      <w:bookmarkStart w:id="422" w:name="五、相关服务要求"/>
      <w:bookmarkStart w:id="423" w:name="_Toc14243"/>
      <w:bookmarkEnd w:id="422"/>
      <w:r>
        <w:rPr>
          <w:rFonts w:ascii="Times New Roman" w:eastAsia="黑体" w:hAnsi="Times New Roman" w:cs="黑体" w:hint="eastAsia"/>
          <w:bCs/>
          <w:sz w:val="28"/>
          <w:szCs w:val="28"/>
        </w:rPr>
        <w:t>合同价款的支付</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5.1 本项目各标段无预付款。</w:t>
      </w:r>
    </w:p>
    <w:p w:rsidR="009F681E" w:rsidRDefault="00E37B52">
      <w:pPr>
        <w:spacing w:line="360" w:lineRule="auto"/>
        <w:ind w:firstLineChars="200" w:firstLine="480"/>
        <w:rPr>
          <w:sz w:val="24"/>
          <w:szCs w:val="24"/>
        </w:rPr>
      </w:pPr>
      <w:r>
        <w:rPr>
          <w:rFonts w:asciiTheme="minorEastAsia" w:eastAsiaTheme="minorEastAsia" w:hAnsiTheme="minorEastAsia" w:cstheme="minorEastAsia" w:hint="eastAsia"/>
          <w:sz w:val="24"/>
          <w:szCs w:val="24"/>
        </w:rPr>
        <w:lastRenderedPageBreak/>
        <w:t>5.2</w:t>
      </w:r>
      <w:r>
        <w:rPr>
          <w:rFonts w:hint="eastAsia"/>
          <w:sz w:val="24"/>
          <w:szCs w:val="24"/>
        </w:rPr>
        <w:t>买方按月办理结算，每月25日为招标人项目结算截止日。卖方按照合同约定的进度交付合同材料并提供相关服务和提交下列单据后，经买方审核无误后28日内，应向卖方支付进度款，进度款支付至该批次合同材料的结算总额的95%：</w:t>
      </w:r>
    </w:p>
    <w:p w:rsidR="009F681E" w:rsidRDefault="00E37B52">
      <w:pPr>
        <w:tabs>
          <w:tab w:val="left" w:pos="1345"/>
        </w:tabs>
        <w:spacing w:line="360" w:lineRule="auto"/>
        <w:ind w:firstLineChars="200" w:firstLine="480"/>
        <w:rPr>
          <w:sz w:val="24"/>
          <w:szCs w:val="24"/>
        </w:rPr>
      </w:pPr>
      <w:r>
        <w:rPr>
          <w:rFonts w:hint="eastAsia"/>
          <w:sz w:val="24"/>
          <w:szCs w:val="24"/>
        </w:rPr>
        <w:t>（1）卖方出具的交货清单正本一份；</w:t>
      </w:r>
    </w:p>
    <w:p w:rsidR="009F681E" w:rsidRDefault="00E37B52">
      <w:pPr>
        <w:tabs>
          <w:tab w:val="left" w:pos="1345"/>
        </w:tabs>
        <w:spacing w:line="360" w:lineRule="auto"/>
        <w:ind w:firstLineChars="200" w:firstLine="480"/>
        <w:rPr>
          <w:sz w:val="24"/>
          <w:szCs w:val="24"/>
        </w:rPr>
      </w:pPr>
      <w:r>
        <w:rPr>
          <w:rFonts w:hint="eastAsia"/>
          <w:sz w:val="24"/>
          <w:szCs w:val="24"/>
        </w:rPr>
        <w:t>（2）买方签署的收货清单正本一份；</w:t>
      </w:r>
    </w:p>
    <w:p w:rsidR="009F681E" w:rsidRDefault="00E37B52">
      <w:pPr>
        <w:tabs>
          <w:tab w:val="left" w:pos="1345"/>
        </w:tabs>
        <w:spacing w:line="360" w:lineRule="auto"/>
        <w:ind w:firstLineChars="200" w:firstLine="480"/>
        <w:rPr>
          <w:sz w:val="24"/>
          <w:szCs w:val="24"/>
        </w:rPr>
      </w:pPr>
      <w:r>
        <w:rPr>
          <w:rFonts w:hint="eastAsia"/>
          <w:sz w:val="24"/>
          <w:szCs w:val="24"/>
        </w:rPr>
        <w:t>（3）制造商出具的出厂质量合格证正本一份；</w:t>
      </w:r>
    </w:p>
    <w:p w:rsidR="009F681E" w:rsidRDefault="00E37B52">
      <w:pPr>
        <w:tabs>
          <w:tab w:val="left" w:pos="1345"/>
        </w:tabs>
        <w:spacing w:line="360" w:lineRule="auto"/>
        <w:ind w:firstLineChars="200" w:firstLine="480"/>
        <w:rPr>
          <w:sz w:val="24"/>
          <w:szCs w:val="24"/>
        </w:rPr>
      </w:pPr>
      <w:r>
        <w:rPr>
          <w:rFonts w:hint="eastAsia"/>
          <w:sz w:val="24"/>
          <w:szCs w:val="24"/>
        </w:rPr>
        <w:t>（4）合同材料验收证书或进度款支付函正本一份；</w:t>
      </w:r>
    </w:p>
    <w:p w:rsidR="009F681E" w:rsidRDefault="00E37B52">
      <w:pPr>
        <w:tabs>
          <w:tab w:val="left" w:pos="1345"/>
        </w:tabs>
        <w:spacing w:line="360" w:lineRule="auto"/>
        <w:ind w:firstLineChars="200" w:firstLine="480"/>
      </w:pPr>
      <w:r>
        <w:rPr>
          <w:rFonts w:hint="eastAsia"/>
          <w:sz w:val="24"/>
          <w:szCs w:val="24"/>
        </w:rPr>
        <w:t>（5）合同价格100%金额的增值税发票正本一份。</w:t>
      </w:r>
    </w:p>
    <w:p w:rsidR="009F681E" w:rsidRDefault="00E37B52">
      <w:pPr>
        <w:tabs>
          <w:tab w:val="left" w:pos="2115"/>
          <w:tab w:val="left" w:pos="2588"/>
          <w:tab w:val="left" w:pos="3368"/>
          <w:tab w:val="left" w:pos="4095"/>
          <w:tab w:val="left" w:pos="5509"/>
          <w:tab w:val="left" w:pos="6239"/>
          <w:tab w:val="left" w:pos="6428"/>
        </w:tabs>
        <w:spacing w:line="360" w:lineRule="auto"/>
        <w:outlineLvl w:val="1"/>
        <w:rPr>
          <w:rFonts w:ascii="Times New Roman" w:eastAsia="黑体" w:hAnsi="Times New Roman" w:cs="黑体"/>
          <w:bCs/>
          <w:sz w:val="28"/>
          <w:szCs w:val="28"/>
        </w:rPr>
      </w:pPr>
      <w:r>
        <w:rPr>
          <w:rFonts w:ascii="Times New Roman" w:eastAsia="黑体" w:hAnsi="Times New Roman" w:cs="黑体" w:hint="eastAsia"/>
          <w:bCs/>
          <w:sz w:val="28"/>
          <w:szCs w:val="28"/>
        </w:rPr>
        <w:t>六、相关服务要求</w:t>
      </w:r>
      <w:bookmarkEnd w:id="423"/>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6.1 卖方应配备充足的技术人员，并根据买方要求，通过进行电话联系或派遣技术熟练、称职的技术人员到施工场地为买方提供服务。如果卖方技术人员不合格，买方有权要求卖方撤换，因撤换而产生的费用应由卖方承担。</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sz w:val="24"/>
          <w:szCs w:val="24"/>
        </w:rPr>
        <w:t>6.2 买方应免费为卖方技术人员提供工作条件及便利，包括但不限于必要的办公场所、技术资料及出入许可等。卖方技术人员的交通、食宿、安全等费用由卖方承担。</w:t>
      </w:r>
    </w:p>
    <w:p w:rsidR="009F681E" w:rsidRDefault="009F681E">
      <w:pPr>
        <w:pStyle w:val="a5"/>
        <w:spacing w:line="360" w:lineRule="auto"/>
        <w:ind w:firstLineChars="200" w:firstLine="480"/>
        <w:jc w:val="both"/>
        <w:rPr>
          <w:rFonts w:asciiTheme="minorEastAsia" w:eastAsiaTheme="minorEastAsia" w:hAnsiTheme="minorEastAsia" w:cstheme="minorEastAsia"/>
          <w:sz w:val="24"/>
          <w:szCs w:val="24"/>
          <w:highlight w:val="green"/>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E37B52">
      <w:pPr>
        <w:jc w:val="center"/>
        <w:outlineLvl w:val="0"/>
        <w:rPr>
          <w:rFonts w:ascii="黑体" w:eastAsia="黑体" w:hAnsi="黑体"/>
          <w:sz w:val="36"/>
          <w:szCs w:val="36"/>
        </w:rPr>
      </w:pPr>
      <w:bookmarkStart w:id="424" w:name="_Toc4118"/>
      <w:bookmarkStart w:id="425" w:name="_Toc30822"/>
      <w:r>
        <w:rPr>
          <w:rFonts w:ascii="黑体" w:eastAsia="黑体" w:hAnsi="黑体" w:hint="eastAsia"/>
          <w:sz w:val="36"/>
          <w:szCs w:val="36"/>
        </w:rPr>
        <w:t>第六章  投标文件格式</w:t>
      </w:r>
      <w:bookmarkEnd w:id="424"/>
      <w:bookmarkEnd w:id="425"/>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7"/>
        </w:rPr>
      </w:pPr>
    </w:p>
    <w:p w:rsidR="009F681E" w:rsidRDefault="00E37B52">
      <w:pPr>
        <w:pStyle w:val="a5"/>
        <w:jc w:val="center"/>
        <w:rPr>
          <w:rFonts w:ascii="黑体" w:eastAsia="黑体" w:hAnsi="黑体" w:cs="黑体"/>
          <w:sz w:val="44"/>
          <w:szCs w:val="44"/>
        </w:rPr>
      </w:pPr>
      <w:r w:rsidRPr="006632E6">
        <w:rPr>
          <w:rFonts w:ascii="黑体" w:eastAsia="黑体" w:hAnsi="黑体" w:cs="黑体" w:hint="eastAsia"/>
          <w:sz w:val="44"/>
          <w:szCs w:val="44"/>
        </w:rPr>
        <w:t>湖南高速养护工程有限公司</w:t>
      </w:r>
      <w:r w:rsidRPr="006632E6">
        <w:rPr>
          <w:rFonts w:ascii="黑体" w:eastAsia="黑体" w:hAnsi="黑体" w:cs="黑体"/>
          <w:sz w:val="44"/>
          <w:szCs w:val="44"/>
        </w:rPr>
        <w:t>/湖南省高速公路集团有限公司养护分公司2022年养护项目钢筋材料采购招标</w:t>
      </w:r>
      <w:r w:rsidR="00474447">
        <w:rPr>
          <w:rFonts w:ascii="黑体" w:eastAsia="黑体" w:hAnsi="黑体" w:cs="黑体" w:hint="eastAsia"/>
          <w:sz w:val="44"/>
          <w:szCs w:val="44"/>
        </w:rPr>
        <w:t>（第二次）</w:t>
      </w:r>
    </w:p>
    <w:p w:rsidR="006632E6" w:rsidRPr="006632E6" w:rsidRDefault="006632E6">
      <w:pPr>
        <w:pStyle w:val="a5"/>
        <w:jc w:val="center"/>
        <w:rPr>
          <w:rFonts w:asciiTheme="minorEastAsia" w:eastAsiaTheme="minorEastAsia" w:hAnsiTheme="minorEastAsia" w:cstheme="minorEastAsia"/>
          <w:sz w:val="30"/>
        </w:rPr>
      </w:pPr>
    </w:p>
    <w:p w:rsidR="009F681E" w:rsidRDefault="009F681E">
      <w:pPr>
        <w:pStyle w:val="a5"/>
        <w:spacing w:before="2"/>
        <w:rPr>
          <w:rFonts w:asciiTheme="minorEastAsia" w:eastAsiaTheme="minorEastAsia" w:hAnsiTheme="minorEastAsia" w:cstheme="minorEastAsia"/>
          <w:sz w:val="41"/>
        </w:rPr>
      </w:pPr>
    </w:p>
    <w:p w:rsidR="009F681E" w:rsidRPr="006632E6" w:rsidRDefault="00E37B52">
      <w:pPr>
        <w:ind w:right="258"/>
        <w:jc w:val="center"/>
        <w:outlineLvl w:val="0"/>
        <w:rPr>
          <w:rFonts w:asciiTheme="minorEastAsia" w:eastAsiaTheme="minorEastAsia" w:hAnsiTheme="minorEastAsia" w:cstheme="minorEastAsia"/>
          <w:sz w:val="72"/>
          <w:szCs w:val="72"/>
        </w:rPr>
      </w:pPr>
      <w:bookmarkStart w:id="426" w:name="_Toc3876"/>
      <w:bookmarkStart w:id="427" w:name="_Toc19249"/>
      <w:r w:rsidRPr="006632E6">
        <w:rPr>
          <w:rFonts w:ascii="黑体" w:eastAsia="黑体" w:hAnsi="黑体" w:cs="黑体" w:hint="eastAsia"/>
          <w:b/>
          <w:sz w:val="72"/>
          <w:szCs w:val="72"/>
        </w:rPr>
        <w:t>投 标 文 件</w:t>
      </w:r>
      <w:bookmarkEnd w:id="426"/>
      <w:bookmarkEnd w:id="427"/>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rPr>
          <w:rFonts w:asciiTheme="minorEastAsia" w:eastAsiaTheme="minorEastAsia" w:hAnsiTheme="minorEastAsia" w:cstheme="minorEastAsia"/>
          <w:sz w:val="44"/>
        </w:rPr>
      </w:pPr>
    </w:p>
    <w:p w:rsidR="009F681E" w:rsidRDefault="009F681E">
      <w:pPr>
        <w:pStyle w:val="a5"/>
        <w:spacing w:before="11"/>
        <w:rPr>
          <w:rFonts w:asciiTheme="minorEastAsia" w:eastAsiaTheme="minorEastAsia" w:hAnsiTheme="minorEastAsia" w:cstheme="minorEastAsia"/>
          <w:b/>
          <w:bCs/>
          <w:sz w:val="42"/>
        </w:rPr>
      </w:pPr>
    </w:p>
    <w:p w:rsidR="009F681E" w:rsidRDefault="00E37B52">
      <w:pPr>
        <w:jc w:val="center"/>
        <w:rPr>
          <w:b/>
          <w:sz w:val="28"/>
          <w:szCs w:val="28"/>
        </w:rPr>
      </w:pPr>
      <w:r>
        <w:rPr>
          <w:rFonts w:hint="eastAsia"/>
          <w:b/>
          <w:sz w:val="28"/>
          <w:szCs w:val="28"/>
        </w:rPr>
        <w:t xml:space="preserve">  投标人：</w:t>
      </w:r>
      <w:r>
        <w:rPr>
          <w:rFonts w:hint="eastAsia"/>
          <w:b/>
          <w:sz w:val="28"/>
          <w:szCs w:val="28"/>
          <w:u w:val="single"/>
        </w:rPr>
        <w:t xml:space="preserve">                                   </w:t>
      </w:r>
      <w:r>
        <w:rPr>
          <w:rFonts w:hint="eastAsia"/>
          <w:b/>
          <w:sz w:val="28"/>
          <w:szCs w:val="28"/>
        </w:rPr>
        <w:t xml:space="preserve"> （盖单位章）</w:t>
      </w:r>
    </w:p>
    <w:p w:rsidR="009F681E" w:rsidRDefault="00E37B52">
      <w:pPr>
        <w:jc w:val="center"/>
        <w:rPr>
          <w:b/>
          <w:sz w:val="28"/>
          <w:szCs w:val="28"/>
        </w:rPr>
      </w:pPr>
      <w:r>
        <w:rPr>
          <w:rFonts w:hint="eastAsia"/>
          <w:b/>
          <w:sz w:val="28"/>
          <w:szCs w:val="28"/>
        </w:rPr>
        <w:t>法定代表人（单位负责人）或其委托代理人：</w:t>
      </w:r>
      <w:r>
        <w:rPr>
          <w:rFonts w:hint="eastAsia"/>
          <w:b/>
          <w:sz w:val="28"/>
          <w:szCs w:val="28"/>
          <w:u w:val="single"/>
        </w:rPr>
        <w:t xml:space="preserve">       </w:t>
      </w:r>
      <w:r>
        <w:rPr>
          <w:rFonts w:hint="eastAsia"/>
          <w:b/>
          <w:sz w:val="28"/>
          <w:szCs w:val="28"/>
        </w:rPr>
        <w:t>（签字）</w:t>
      </w:r>
    </w:p>
    <w:p w:rsidR="009F681E" w:rsidRDefault="009F681E">
      <w:pPr>
        <w:jc w:val="center"/>
        <w:rPr>
          <w:b/>
          <w:sz w:val="28"/>
          <w:szCs w:val="28"/>
        </w:rPr>
      </w:pPr>
    </w:p>
    <w:p w:rsidR="009F681E" w:rsidRDefault="00E37B52">
      <w:pPr>
        <w:jc w:val="center"/>
        <w:rPr>
          <w:b/>
          <w:sz w:val="28"/>
          <w:szCs w:val="28"/>
        </w:rPr>
      </w:pPr>
      <w:bookmarkStart w:id="428" w:name="_Toc20037"/>
      <w:r>
        <w:rPr>
          <w:rFonts w:hint="eastAsia"/>
          <w:b/>
          <w:sz w:val="28"/>
          <w:szCs w:val="28"/>
        </w:rPr>
        <w:t>年</w:t>
      </w:r>
      <w:r>
        <w:rPr>
          <w:rFonts w:hint="eastAsia"/>
          <w:b/>
          <w:sz w:val="28"/>
          <w:szCs w:val="28"/>
          <w:u w:val="single"/>
        </w:rPr>
        <w:t xml:space="preserve">     </w:t>
      </w:r>
      <w:r>
        <w:rPr>
          <w:rFonts w:hint="eastAsia"/>
          <w:b/>
          <w:sz w:val="28"/>
          <w:szCs w:val="28"/>
        </w:rPr>
        <w:t>月</w:t>
      </w:r>
      <w:r>
        <w:rPr>
          <w:rFonts w:hint="eastAsia"/>
          <w:b/>
          <w:sz w:val="28"/>
          <w:szCs w:val="28"/>
          <w:u w:val="single"/>
        </w:rPr>
        <w:t xml:space="preserve">   </w:t>
      </w:r>
      <w:r>
        <w:rPr>
          <w:rFonts w:hint="eastAsia"/>
          <w:b/>
          <w:sz w:val="28"/>
          <w:szCs w:val="28"/>
          <w:u w:val="single"/>
        </w:rPr>
        <w:tab/>
        <w:t xml:space="preserve"> </w:t>
      </w:r>
      <w:r>
        <w:rPr>
          <w:rFonts w:hint="eastAsia"/>
          <w:b/>
          <w:sz w:val="28"/>
          <w:szCs w:val="28"/>
        </w:rPr>
        <w:t>日</w:t>
      </w:r>
      <w:bookmarkEnd w:id="428"/>
    </w:p>
    <w:p w:rsidR="009F681E" w:rsidRDefault="009F681E">
      <w:pPr>
        <w:jc w:val="center"/>
        <w:rPr>
          <w:rFonts w:asciiTheme="minorEastAsia" w:eastAsiaTheme="minorEastAsia" w:hAnsiTheme="minorEastAsia" w:cstheme="minorEastAsia"/>
          <w:sz w:val="28"/>
        </w:rPr>
        <w:sectPr w:rsidR="009F681E">
          <w:pgSz w:w="12240" w:h="15840"/>
          <w:pgMar w:top="1417" w:right="1587" w:bottom="1247" w:left="1587" w:header="748" w:footer="924" w:gutter="0"/>
          <w:cols w:space="0"/>
        </w:sectPr>
      </w:pPr>
    </w:p>
    <w:p w:rsidR="009F681E" w:rsidRDefault="00E37B52">
      <w:pPr>
        <w:jc w:val="center"/>
        <w:rPr>
          <w:b/>
          <w:sz w:val="32"/>
          <w:szCs w:val="32"/>
        </w:rPr>
      </w:pPr>
      <w:bookmarkStart w:id="429" w:name="目录"/>
      <w:bookmarkStart w:id="430" w:name="_Toc19620"/>
      <w:bookmarkEnd w:id="429"/>
      <w:r>
        <w:rPr>
          <w:rFonts w:hint="eastAsia"/>
          <w:b/>
          <w:sz w:val="32"/>
          <w:szCs w:val="32"/>
        </w:rPr>
        <w:lastRenderedPageBreak/>
        <w:t>目  录</w:t>
      </w:r>
      <w:bookmarkEnd w:id="430"/>
    </w:p>
    <w:p w:rsidR="009F681E" w:rsidRDefault="009F681E">
      <w:pPr>
        <w:pStyle w:val="a5"/>
        <w:rPr>
          <w:rFonts w:asciiTheme="minorEastAsia" w:eastAsiaTheme="minorEastAsia" w:hAnsiTheme="minorEastAsia" w:cstheme="minorEastAsia"/>
          <w:b/>
          <w:sz w:val="20"/>
        </w:rPr>
      </w:pPr>
    </w:p>
    <w:p w:rsidR="009F681E" w:rsidRDefault="009F681E">
      <w:pPr>
        <w:pStyle w:val="a5"/>
        <w:rPr>
          <w:rFonts w:asciiTheme="minorEastAsia" w:eastAsiaTheme="minorEastAsia" w:hAnsiTheme="minorEastAsia" w:cstheme="minorEastAsia"/>
          <w:b/>
          <w:sz w:val="20"/>
        </w:rPr>
      </w:pPr>
    </w:p>
    <w:p w:rsidR="009F681E" w:rsidRDefault="009F681E">
      <w:pPr>
        <w:pStyle w:val="a5"/>
        <w:spacing w:before="5"/>
        <w:rPr>
          <w:rFonts w:asciiTheme="minorEastAsia" w:eastAsiaTheme="minorEastAsia" w:hAnsiTheme="minorEastAsia" w:cstheme="minorEastAsia"/>
          <w:b/>
          <w:sz w:val="22"/>
        </w:rPr>
      </w:pPr>
    </w:p>
    <w:p w:rsidR="009F681E" w:rsidRDefault="00E37B52">
      <w:pPr>
        <w:spacing w:afterLines="100" w:after="240"/>
        <w:ind w:firstLineChars="300" w:firstLine="720"/>
        <w:rPr>
          <w:sz w:val="24"/>
          <w:szCs w:val="24"/>
        </w:rPr>
      </w:pPr>
      <w:bookmarkStart w:id="431" w:name="_Toc32402"/>
      <w:bookmarkStart w:id="432" w:name="_Toc23153"/>
      <w:r>
        <w:rPr>
          <w:rFonts w:hint="eastAsia"/>
          <w:sz w:val="24"/>
          <w:szCs w:val="24"/>
        </w:rPr>
        <w:t>一、投标函</w:t>
      </w:r>
      <w:bookmarkEnd w:id="431"/>
      <w:bookmarkEnd w:id="432"/>
    </w:p>
    <w:p w:rsidR="009F681E" w:rsidRDefault="00E37B52">
      <w:pPr>
        <w:spacing w:afterLines="100" w:after="240"/>
        <w:ind w:firstLineChars="300" w:firstLine="720"/>
        <w:rPr>
          <w:sz w:val="24"/>
          <w:szCs w:val="24"/>
        </w:rPr>
      </w:pPr>
      <w:bookmarkStart w:id="433" w:name="_Toc7440"/>
      <w:bookmarkStart w:id="434" w:name="_Toc8630"/>
      <w:r>
        <w:rPr>
          <w:rFonts w:hint="eastAsia"/>
          <w:sz w:val="24"/>
          <w:szCs w:val="24"/>
        </w:rPr>
        <w:t>二、法定代表人（单位负责人）身份证明（适用于无委托代理人的情况）</w:t>
      </w:r>
      <w:bookmarkEnd w:id="433"/>
      <w:bookmarkEnd w:id="434"/>
    </w:p>
    <w:p w:rsidR="009F681E" w:rsidRDefault="00E37B52">
      <w:pPr>
        <w:spacing w:afterLines="100" w:after="240"/>
        <w:ind w:firstLineChars="300" w:firstLine="720"/>
        <w:rPr>
          <w:sz w:val="24"/>
          <w:szCs w:val="24"/>
        </w:rPr>
      </w:pPr>
      <w:bookmarkStart w:id="435" w:name="_Toc6037"/>
      <w:bookmarkStart w:id="436" w:name="_Toc22817"/>
      <w:r>
        <w:rPr>
          <w:rFonts w:hint="eastAsia"/>
          <w:sz w:val="24"/>
          <w:szCs w:val="24"/>
        </w:rPr>
        <w:t>二、授权委托书（适用于有委托代理人的情况）</w:t>
      </w:r>
      <w:bookmarkEnd w:id="435"/>
      <w:bookmarkEnd w:id="436"/>
    </w:p>
    <w:p w:rsidR="009F681E" w:rsidRDefault="00E37B52">
      <w:pPr>
        <w:spacing w:afterLines="100" w:after="240"/>
        <w:ind w:firstLineChars="300" w:firstLine="720"/>
        <w:rPr>
          <w:sz w:val="24"/>
          <w:szCs w:val="24"/>
        </w:rPr>
      </w:pPr>
      <w:bookmarkStart w:id="437" w:name="_Toc14817"/>
      <w:bookmarkStart w:id="438" w:name="_Toc23038"/>
      <w:r>
        <w:rPr>
          <w:rFonts w:hint="eastAsia"/>
          <w:sz w:val="24"/>
          <w:szCs w:val="24"/>
        </w:rPr>
        <w:t>三</w:t>
      </w:r>
      <w:r>
        <w:rPr>
          <w:sz w:val="24"/>
          <w:szCs w:val="24"/>
        </w:rPr>
        <w:t>、联合体协议书</w:t>
      </w:r>
      <w:bookmarkEnd w:id="437"/>
      <w:bookmarkEnd w:id="438"/>
    </w:p>
    <w:p w:rsidR="009F681E" w:rsidRDefault="00E37B52">
      <w:pPr>
        <w:spacing w:afterLines="100" w:after="240"/>
        <w:ind w:firstLineChars="300" w:firstLine="720"/>
        <w:rPr>
          <w:sz w:val="24"/>
          <w:szCs w:val="24"/>
        </w:rPr>
      </w:pPr>
      <w:bookmarkStart w:id="439" w:name="_Toc21105"/>
      <w:bookmarkStart w:id="440" w:name="_Toc1324"/>
      <w:r>
        <w:rPr>
          <w:rFonts w:hint="eastAsia"/>
          <w:sz w:val="24"/>
          <w:szCs w:val="24"/>
        </w:rPr>
        <w:t>四</w:t>
      </w:r>
      <w:r>
        <w:rPr>
          <w:sz w:val="24"/>
          <w:szCs w:val="24"/>
        </w:rPr>
        <w:t>、投标保证金</w:t>
      </w:r>
      <w:bookmarkEnd w:id="439"/>
      <w:bookmarkEnd w:id="440"/>
    </w:p>
    <w:p w:rsidR="009F681E" w:rsidRDefault="00E37B52">
      <w:pPr>
        <w:spacing w:afterLines="100" w:after="240"/>
        <w:ind w:firstLineChars="300" w:firstLine="720"/>
        <w:rPr>
          <w:sz w:val="24"/>
          <w:szCs w:val="24"/>
        </w:rPr>
      </w:pPr>
      <w:bookmarkStart w:id="441" w:name="_Toc21379"/>
      <w:bookmarkStart w:id="442" w:name="_Toc10451"/>
      <w:r>
        <w:rPr>
          <w:rFonts w:hint="eastAsia"/>
          <w:sz w:val="24"/>
          <w:szCs w:val="24"/>
        </w:rPr>
        <w:t>五</w:t>
      </w:r>
      <w:r>
        <w:rPr>
          <w:sz w:val="24"/>
          <w:szCs w:val="24"/>
        </w:rPr>
        <w:t>、商务和技术偏差表</w:t>
      </w:r>
      <w:bookmarkEnd w:id="441"/>
      <w:bookmarkEnd w:id="442"/>
    </w:p>
    <w:p w:rsidR="009F681E" w:rsidRDefault="00E37B52">
      <w:pPr>
        <w:spacing w:afterLines="100" w:after="240"/>
        <w:ind w:firstLineChars="300" w:firstLine="720"/>
        <w:rPr>
          <w:sz w:val="24"/>
          <w:szCs w:val="24"/>
        </w:rPr>
      </w:pPr>
      <w:bookmarkStart w:id="443" w:name="_Toc11591"/>
      <w:bookmarkStart w:id="444" w:name="_Toc10795"/>
      <w:r>
        <w:rPr>
          <w:rFonts w:hint="eastAsia"/>
          <w:sz w:val="24"/>
          <w:szCs w:val="24"/>
        </w:rPr>
        <w:t>六</w:t>
      </w:r>
      <w:r>
        <w:rPr>
          <w:sz w:val="24"/>
          <w:szCs w:val="24"/>
        </w:rPr>
        <w:t>、</w:t>
      </w:r>
      <w:r>
        <w:rPr>
          <w:rFonts w:hint="eastAsia"/>
          <w:sz w:val="24"/>
          <w:szCs w:val="24"/>
        </w:rPr>
        <w:t>报价清单</w:t>
      </w:r>
      <w:bookmarkEnd w:id="443"/>
      <w:bookmarkEnd w:id="444"/>
    </w:p>
    <w:p w:rsidR="009F681E" w:rsidRDefault="00E37B52">
      <w:pPr>
        <w:spacing w:afterLines="100" w:after="240"/>
        <w:ind w:firstLineChars="300" w:firstLine="720"/>
        <w:rPr>
          <w:sz w:val="24"/>
          <w:szCs w:val="24"/>
        </w:rPr>
      </w:pPr>
      <w:bookmarkStart w:id="445" w:name="_Toc29776"/>
      <w:bookmarkStart w:id="446" w:name="_Toc10910"/>
      <w:r>
        <w:rPr>
          <w:rFonts w:hint="eastAsia"/>
          <w:sz w:val="24"/>
          <w:szCs w:val="24"/>
        </w:rPr>
        <w:t>七、资格审查资料</w:t>
      </w:r>
      <w:bookmarkEnd w:id="445"/>
      <w:bookmarkEnd w:id="446"/>
    </w:p>
    <w:p w:rsidR="009F681E" w:rsidRDefault="00E37B52">
      <w:pPr>
        <w:spacing w:afterLines="100" w:after="240"/>
        <w:ind w:firstLineChars="300" w:firstLine="720"/>
        <w:rPr>
          <w:sz w:val="24"/>
          <w:szCs w:val="24"/>
        </w:rPr>
      </w:pPr>
      <w:bookmarkStart w:id="447" w:name="_Toc31271"/>
      <w:bookmarkStart w:id="448" w:name="_Toc9726"/>
      <w:r>
        <w:rPr>
          <w:rFonts w:hint="eastAsia"/>
          <w:sz w:val="24"/>
          <w:szCs w:val="24"/>
        </w:rPr>
        <w:t>八、投标材料质量标准的详细描述</w:t>
      </w:r>
      <w:bookmarkEnd w:id="447"/>
      <w:bookmarkEnd w:id="448"/>
    </w:p>
    <w:p w:rsidR="009F681E" w:rsidRDefault="00E37B52">
      <w:pPr>
        <w:spacing w:afterLines="100" w:after="240"/>
        <w:ind w:firstLineChars="300" w:firstLine="720"/>
        <w:rPr>
          <w:sz w:val="24"/>
          <w:szCs w:val="24"/>
        </w:rPr>
      </w:pPr>
      <w:bookmarkStart w:id="449" w:name="_Toc4098"/>
      <w:bookmarkStart w:id="450" w:name="_Toc24354"/>
      <w:r>
        <w:rPr>
          <w:rFonts w:hint="eastAsia"/>
          <w:sz w:val="24"/>
          <w:szCs w:val="24"/>
        </w:rPr>
        <w:t>九、</w:t>
      </w:r>
      <w:bookmarkStart w:id="451" w:name="_Toc28611"/>
      <w:bookmarkStart w:id="452" w:name="_Toc3485"/>
      <w:bookmarkEnd w:id="449"/>
      <w:bookmarkEnd w:id="450"/>
      <w:r>
        <w:rPr>
          <w:rFonts w:hint="eastAsia"/>
          <w:sz w:val="24"/>
          <w:szCs w:val="24"/>
        </w:rPr>
        <w:t>相关服务计划</w:t>
      </w:r>
      <w:bookmarkEnd w:id="451"/>
      <w:bookmarkEnd w:id="452"/>
    </w:p>
    <w:p w:rsidR="009F681E" w:rsidRDefault="00E37B52">
      <w:pPr>
        <w:spacing w:afterLines="100" w:after="240"/>
        <w:ind w:firstLineChars="300" w:firstLine="720"/>
        <w:rPr>
          <w:sz w:val="24"/>
          <w:szCs w:val="24"/>
        </w:rPr>
      </w:pPr>
      <w:bookmarkStart w:id="453" w:name="_Toc8553"/>
      <w:bookmarkStart w:id="454" w:name="_Toc26166"/>
      <w:r>
        <w:rPr>
          <w:rFonts w:hint="eastAsia"/>
          <w:sz w:val="24"/>
          <w:szCs w:val="24"/>
        </w:rPr>
        <w:t>十、其他资料</w:t>
      </w:r>
      <w:bookmarkEnd w:id="453"/>
      <w:bookmarkEnd w:id="454"/>
    </w:p>
    <w:p w:rsidR="009F681E" w:rsidRDefault="009F681E">
      <w:pPr>
        <w:spacing w:line="391" w:lineRule="auto"/>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55" w:name="一、投标函"/>
      <w:bookmarkStart w:id="456" w:name="_Toc16766"/>
      <w:bookmarkStart w:id="457" w:name="_Toc5286"/>
      <w:bookmarkEnd w:id="455"/>
      <w:r>
        <w:rPr>
          <w:rFonts w:asciiTheme="minorEastAsia" w:eastAsiaTheme="minorEastAsia" w:hAnsiTheme="minorEastAsia" w:cstheme="minorEastAsia" w:hint="eastAsia"/>
        </w:rPr>
        <w:lastRenderedPageBreak/>
        <w:t>一、投标函</w:t>
      </w:r>
      <w:bookmarkEnd w:id="456"/>
      <w:bookmarkEnd w:id="457"/>
    </w:p>
    <w:p w:rsidR="009F681E" w:rsidRDefault="009F681E">
      <w:pPr>
        <w:pStyle w:val="a5"/>
        <w:spacing w:before="7"/>
        <w:rPr>
          <w:rFonts w:asciiTheme="minorEastAsia" w:eastAsiaTheme="minorEastAsia" w:hAnsiTheme="minorEastAsia" w:cstheme="minorEastAsia"/>
          <w:b/>
          <w:sz w:val="27"/>
        </w:rPr>
      </w:pPr>
    </w:p>
    <w:p w:rsidR="009F681E" w:rsidRDefault="00E37B52">
      <w:pPr>
        <w:pStyle w:val="a5"/>
        <w:tabs>
          <w:tab w:val="left" w:pos="2288"/>
        </w:tabs>
        <w:spacing w:line="360" w:lineRule="auto"/>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（招标人名称）：</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1.我方已仔细研究了</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标段材料采购招标项目招标文件的全部内容，愿意以人民币（大写）</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t>（</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）投标总报价（其中，增值税税率为</w:t>
      </w:r>
      <w:r>
        <w:rPr>
          <w:rFonts w:asciiTheme="minorEastAsia" w:eastAsiaTheme="minorEastAsia" w:hAnsiTheme="minorEastAsia" w:cstheme="minorEastAsia" w:hint="eastAsia"/>
          <w:sz w:val="24"/>
          <w:szCs w:val="24"/>
          <w:u w:val="single"/>
        </w:rPr>
        <w:t xml:space="preserve"> 13% </w:t>
      </w:r>
      <w:r>
        <w:rPr>
          <w:rFonts w:asciiTheme="minorEastAsia" w:eastAsiaTheme="minorEastAsia" w:hAnsiTheme="minorEastAsia" w:cstheme="minorEastAsia" w:hint="eastAsia"/>
          <w:sz w:val="24"/>
          <w:szCs w:val="24"/>
        </w:rPr>
        <w:t>）提供</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（材料名称及相关服务</w:t>
      </w:r>
      <w:r>
        <w:rPr>
          <w:rStyle w:val="af"/>
          <w:rFonts w:asciiTheme="minorEastAsia" w:eastAsiaTheme="minorEastAsia" w:hAnsiTheme="minorEastAsia" w:cstheme="minorEastAsia"/>
          <w:sz w:val="24"/>
          <w:szCs w:val="24"/>
        </w:rPr>
        <w:footnoteReference w:id="2"/>
      </w:r>
      <w:r>
        <w:rPr>
          <w:rFonts w:asciiTheme="minorEastAsia" w:eastAsiaTheme="minorEastAsia" w:hAnsiTheme="minorEastAsia" w:cstheme="minorEastAsia" w:hint="eastAsia"/>
          <w:sz w:val="24"/>
          <w:szCs w:val="24"/>
        </w:rPr>
        <w:t>），并按合同约定履行义务。</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2.我方的投标文件包括下列内容：</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（1）投标函；</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（2）法定代表人（单位负责人）身份证明或授权委托书；</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（3）联合体协议书（如有）；</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（4）投标保证金；</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（5）商务和技术偏差表；</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hint="eastAsia"/>
          <w:sz w:val="24"/>
          <w:szCs w:val="24"/>
        </w:rPr>
        <w:t>报价清单</w:t>
      </w:r>
      <w:r>
        <w:rPr>
          <w:rFonts w:asciiTheme="minorEastAsia" w:eastAsiaTheme="minorEastAsia" w:hAnsiTheme="minorEastAsia" w:cstheme="minorEastAsia" w:hint="eastAsia"/>
          <w:sz w:val="24"/>
          <w:szCs w:val="24"/>
        </w:rPr>
        <w:t>；</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（7）资格审查资料；</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（8）投标材料质量标准的详细描述；</w:t>
      </w:r>
    </w:p>
    <w:p w:rsidR="009F681E" w:rsidRDefault="00E37B52">
      <w:pPr>
        <w:pStyle w:val="af1"/>
        <w:tabs>
          <w:tab w:val="left" w:pos="14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（9）相关服务计划；</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投标文件的上述组成部分如存在内容不一致的，以投标函为准。</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3.我方承诺除商务和技术偏差表列出的偏差外，我方响应招标文件的全部要求。</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4.我方承诺在招标文件规定的投标有效期内不撤销投标文件。</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5.如我方中标，我方承诺：</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（1）在收到中标通知书后，在中标通知书规定的期限内与你方签订合同；</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（2）在签订合同时不向你方提出附加条件；</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（3）按照招标文件要求提交履约保证金；</w:t>
      </w:r>
    </w:p>
    <w:p w:rsidR="009F681E" w:rsidRDefault="00E37B52">
      <w:pPr>
        <w:pStyle w:val="af1"/>
        <w:tabs>
          <w:tab w:val="left" w:pos="1330"/>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（4）在合同约定的期限内完成合同规定的全部义务。</w:t>
      </w:r>
    </w:p>
    <w:p w:rsidR="009F681E" w:rsidRDefault="00E37B52">
      <w:pPr>
        <w:pStyle w:val="af1"/>
        <w:tabs>
          <w:tab w:val="left" w:pos="1136"/>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6.我方在此声明，所递交的投标文件及有关资料内容完整、真实和准确，且不存在第二章 “投标人须知”第 1.4.3 项规定的任何一种情形。</w:t>
      </w:r>
    </w:p>
    <w:p w:rsidR="009F681E" w:rsidRDefault="00E37B52">
      <w:pPr>
        <w:pStyle w:val="af1"/>
        <w:tabs>
          <w:tab w:val="left" w:pos="2340"/>
          <w:tab w:val="left" w:pos="4179"/>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7.</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（其他补充说明）。</w:t>
      </w:r>
    </w:p>
    <w:p w:rsidR="009F681E" w:rsidRDefault="009F681E">
      <w:pPr>
        <w:pStyle w:val="a5"/>
        <w:spacing w:before="9"/>
        <w:rPr>
          <w:rFonts w:asciiTheme="minorEastAsia" w:eastAsiaTheme="minorEastAsia" w:hAnsiTheme="minorEastAsia" w:cstheme="minorEastAsia"/>
          <w:sz w:val="24"/>
          <w:szCs w:val="24"/>
        </w:rPr>
      </w:pP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 标 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（盖单位章）</w:t>
      </w: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法定代表人（单位负责人）或其委托代理人：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（签字）</w:t>
      </w:r>
    </w:p>
    <w:p w:rsidR="009F681E" w:rsidRDefault="00E37B52">
      <w:pPr>
        <w:pStyle w:val="a5"/>
        <w:tabs>
          <w:tab w:val="left" w:pos="3548"/>
          <w:tab w:val="left" w:pos="7539"/>
          <w:tab w:val="left" w:pos="7959"/>
          <w:tab w:val="left" w:pos="8851"/>
        </w:tabs>
        <w:spacing w:before="1" w:line="393" w:lineRule="auto"/>
        <w:ind w:leftChars="1100" w:left="2420"/>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地址：</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line="265" w:lineRule="exact"/>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网址：</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before="170"/>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电话：</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spacing w:before="172"/>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传真：</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8851"/>
        </w:tabs>
        <w:spacing w:before="171"/>
        <w:ind w:leftChars="1100" w:left="242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邮政编码：</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548"/>
          <w:tab w:val="left" w:pos="8851"/>
        </w:tabs>
        <w:wordWrap w:val="0"/>
        <w:spacing w:before="170"/>
        <w:ind w:leftChars="1100" w:left="2420"/>
        <w:jc w:val="righ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月</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日</w:t>
      </w:r>
    </w:p>
    <w:p w:rsidR="009F681E" w:rsidRDefault="00E37B52">
      <w:pPr>
        <w:pStyle w:val="a5"/>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 </w:t>
      </w:r>
    </w:p>
    <w:p w:rsidR="009F681E" w:rsidRDefault="009F681E">
      <w:pPr>
        <w:pStyle w:val="a5"/>
        <w:rPr>
          <w:rFonts w:asciiTheme="minorEastAsia" w:eastAsiaTheme="minorEastAsia" w:hAnsiTheme="minorEastAsia" w:cstheme="minorEastAsia"/>
          <w:sz w:val="24"/>
          <w:szCs w:val="24"/>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58" w:name="二、法定代表人（单位负责人）身份证明"/>
      <w:bookmarkStart w:id="459" w:name="_Toc6959"/>
      <w:bookmarkStart w:id="460" w:name="_Toc25408"/>
      <w:bookmarkEnd w:id="458"/>
      <w:r>
        <w:rPr>
          <w:rFonts w:asciiTheme="minorEastAsia" w:eastAsiaTheme="minorEastAsia" w:hAnsiTheme="minorEastAsia" w:cstheme="minorEastAsia" w:hint="eastAsia"/>
        </w:rPr>
        <w:lastRenderedPageBreak/>
        <w:t>二、法定代表人（单位负责人）身份证明</w:t>
      </w:r>
      <w:bookmarkEnd w:id="459"/>
      <w:bookmarkEnd w:id="460"/>
    </w:p>
    <w:p w:rsidR="009F681E" w:rsidRDefault="009F681E">
      <w:pPr>
        <w:pStyle w:val="a5"/>
        <w:rPr>
          <w:rFonts w:asciiTheme="minorEastAsia" w:eastAsiaTheme="minorEastAsia" w:hAnsiTheme="minorEastAsia" w:cstheme="minorEastAsia"/>
          <w:b/>
          <w:sz w:val="32"/>
        </w:rPr>
      </w:pPr>
    </w:p>
    <w:p w:rsidR="009F681E" w:rsidRDefault="009F681E">
      <w:pPr>
        <w:pStyle w:val="a5"/>
        <w:spacing w:before="10"/>
        <w:rPr>
          <w:rFonts w:asciiTheme="minorEastAsia" w:eastAsiaTheme="minorEastAsia" w:hAnsiTheme="minorEastAsia" w:cstheme="minorEastAsia"/>
          <w:b/>
          <w:sz w:val="35"/>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投标人名称：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姓名：</w:t>
      </w:r>
      <w:r>
        <w:rPr>
          <w:rFonts w:asciiTheme="minorEastAsia" w:eastAsiaTheme="minorEastAsia" w:hAnsiTheme="minorEastAsia" w:cstheme="minorEastAsia" w:hint="eastAsia"/>
          <w:u w:val="single"/>
        </w:rPr>
        <w:t xml:space="preserve">       （亲笔签名）</w:t>
      </w:r>
      <w:r>
        <w:rPr>
          <w:rFonts w:asciiTheme="minorEastAsia" w:eastAsiaTheme="minorEastAsia" w:hAnsiTheme="minorEastAsia" w:cstheme="minorEastAsia" w:hint="eastAsia"/>
        </w:rPr>
        <w:t>性别：</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年龄：</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职务：</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 xml:space="preserve"> 系</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（投标人名称）的法定代表人（单位负责人）。</w:t>
      </w: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特此证明。</w:t>
      </w:r>
    </w:p>
    <w:p w:rsidR="009F681E" w:rsidRDefault="009F681E">
      <w:pPr>
        <w:pStyle w:val="a5"/>
        <w:spacing w:line="360" w:lineRule="auto"/>
        <w:rPr>
          <w:rFonts w:asciiTheme="minorEastAsia" w:eastAsiaTheme="minorEastAsia" w:hAnsiTheme="minorEastAsia" w:cstheme="minorEastAsia"/>
          <w:sz w:val="20"/>
        </w:rPr>
      </w:pPr>
    </w:p>
    <w:p w:rsidR="009F681E" w:rsidRDefault="009F681E">
      <w:pPr>
        <w:pStyle w:val="a5"/>
        <w:spacing w:line="360" w:lineRule="auto"/>
        <w:rPr>
          <w:rFonts w:asciiTheme="minorEastAsia" w:eastAsiaTheme="minorEastAsia" w:hAnsiTheme="minorEastAsia" w:cstheme="minorEastAsia"/>
          <w:sz w:val="14"/>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附：法定代表人（单位负责人）身份证复印件。</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16"/>
        </w:rPr>
      </w:pPr>
    </w:p>
    <w:p w:rsidR="009F681E" w:rsidRDefault="00E37B52">
      <w:pPr>
        <w:pStyle w:val="a5"/>
        <w:tabs>
          <w:tab w:val="left" w:pos="6699"/>
        </w:tabs>
        <w:ind w:left="4508"/>
        <w:jc w:val="right"/>
        <w:rPr>
          <w:rFonts w:asciiTheme="minorEastAsia" w:eastAsiaTheme="minorEastAsia" w:hAnsiTheme="minorEastAsia" w:cstheme="minorEastAsia"/>
        </w:rPr>
      </w:pPr>
      <w:r>
        <w:rPr>
          <w:rFonts w:asciiTheme="minorEastAsia" w:eastAsiaTheme="minorEastAsia" w:hAnsiTheme="minorEastAsia" w:cstheme="minorEastAsia" w:hint="eastAsia"/>
        </w:rPr>
        <w:t>投标人：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（盖单位章）</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10"/>
        <w:rPr>
          <w:rFonts w:asciiTheme="minorEastAsia" w:eastAsiaTheme="minorEastAsia" w:hAnsiTheme="minorEastAsia" w:cstheme="minorEastAsia"/>
        </w:rPr>
      </w:pPr>
    </w:p>
    <w:p w:rsidR="009F681E" w:rsidRDefault="00E37B52">
      <w:pPr>
        <w:pStyle w:val="a5"/>
        <w:tabs>
          <w:tab w:val="left" w:pos="5648"/>
          <w:tab w:val="left" w:pos="6488"/>
          <w:tab w:val="left" w:pos="7328"/>
        </w:tabs>
        <w:spacing w:before="77"/>
        <w:ind w:left="5020"/>
        <w:jc w:val="right"/>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sz w:val="22"/>
        </w:rPr>
      </w:pPr>
    </w:p>
    <w:p w:rsidR="009F681E" w:rsidRDefault="009F681E">
      <w:pPr>
        <w:pStyle w:val="a5"/>
        <w:rPr>
          <w:rFonts w:asciiTheme="minorEastAsia" w:eastAsiaTheme="minorEastAsia" w:hAnsiTheme="minorEastAsia" w:cstheme="minorEastAsia"/>
          <w:color w:val="FF0000"/>
          <w:sz w:val="24"/>
        </w:rPr>
      </w:pPr>
    </w:p>
    <w:p w:rsidR="009F681E" w:rsidRDefault="00E37B52">
      <w:pPr>
        <w:pStyle w:val="a5"/>
        <w:rPr>
          <w:rFonts w:asciiTheme="minorEastAsia" w:eastAsiaTheme="minorEastAsia" w:hAnsiTheme="minorEastAsia" w:cstheme="minorEastAsia"/>
          <w:b/>
          <w:bCs/>
          <w:color w:val="FF0000"/>
        </w:rPr>
      </w:pPr>
      <w:r>
        <w:rPr>
          <w:rFonts w:asciiTheme="minorEastAsia" w:eastAsiaTheme="minorEastAsia" w:hAnsiTheme="minorEastAsia" w:cstheme="minorEastAsia" w:hint="eastAsia"/>
          <w:b/>
          <w:bCs/>
          <w:color w:val="FF0000"/>
        </w:rPr>
        <w:t>注：</w:t>
      </w:r>
    </w:p>
    <w:p w:rsidR="009F681E" w:rsidRDefault="00E37B52">
      <w:pPr>
        <w:pStyle w:val="a5"/>
        <w:spacing w:line="360" w:lineRule="auto"/>
        <w:ind w:leftChars="128" w:left="282"/>
        <w:rPr>
          <w:rFonts w:asciiTheme="minorEastAsia" w:eastAsiaTheme="minorEastAsia" w:hAnsiTheme="minorEastAsia" w:cstheme="minorEastAsia"/>
          <w:b/>
          <w:bCs/>
          <w:color w:val="FF0000"/>
        </w:rPr>
      </w:pPr>
      <w:r>
        <w:rPr>
          <w:rFonts w:asciiTheme="minorEastAsia" w:eastAsiaTheme="minorEastAsia" w:hAnsiTheme="minorEastAsia" w:cstheme="minorEastAsia" w:hint="eastAsia"/>
          <w:b/>
          <w:bCs/>
          <w:color w:val="FF0000"/>
        </w:rPr>
        <w:t>1.法定代表人的签字必须是亲笔签名，不得使用印章、签名章或其他电子制版签名代替;</w:t>
      </w:r>
    </w:p>
    <w:p w:rsidR="009F681E" w:rsidRDefault="00E37B52">
      <w:pPr>
        <w:pStyle w:val="a5"/>
        <w:spacing w:line="360" w:lineRule="auto"/>
        <w:ind w:leftChars="128" w:left="282"/>
        <w:rPr>
          <w:rFonts w:asciiTheme="minorEastAsia" w:eastAsiaTheme="minorEastAsia" w:hAnsiTheme="minorEastAsia" w:cstheme="minorEastAsia"/>
          <w:b/>
          <w:bCs/>
          <w:color w:val="FF0000"/>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b/>
          <w:bCs/>
          <w:color w:val="FF0000"/>
        </w:rPr>
        <w:t>2.法定代表人在法定代表人身份证明上签名。</w:t>
      </w:r>
    </w:p>
    <w:p w:rsidR="009F681E" w:rsidRDefault="00E37B52">
      <w:pPr>
        <w:pStyle w:val="4"/>
        <w:spacing w:before="54"/>
        <w:ind w:left="0" w:firstLine="0"/>
        <w:jc w:val="center"/>
        <w:rPr>
          <w:rFonts w:asciiTheme="minorEastAsia" w:eastAsiaTheme="minorEastAsia" w:hAnsiTheme="minorEastAsia" w:cstheme="minorEastAsia"/>
        </w:rPr>
      </w:pPr>
      <w:bookmarkStart w:id="461" w:name="二、授权委托书_"/>
      <w:bookmarkStart w:id="462" w:name="_Toc31398"/>
      <w:bookmarkStart w:id="463" w:name="_Toc15483"/>
      <w:bookmarkEnd w:id="461"/>
      <w:r>
        <w:rPr>
          <w:rFonts w:asciiTheme="minorEastAsia" w:eastAsiaTheme="minorEastAsia" w:hAnsiTheme="minorEastAsia" w:cstheme="minorEastAsia" w:hint="eastAsia"/>
        </w:rPr>
        <w:lastRenderedPageBreak/>
        <w:t>二、授权委托书</w:t>
      </w:r>
      <w:bookmarkEnd w:id="462"/>
      <w:bookmarkEnd w:id="463"/>
    </w:p>
    <w:p w:rsidR="009F681E" w:rsidRDefault="009F681E">
      <w:pPr>
        <w:pStyle w:val="a5"/>
        <w:rPr>
          <w:rFonts w:asciiTheme="minorEastAsia" w:eastAsiaTheme="minorEastAsia" w:hAnsiTheme="minorEastAsia" w:cstheme="minorEastAsia"/>
          <w:b/>
          <w:sz w:val="34"/>
        </w:rPr>
      </w:pPr>
    </w:p>
    <w:p w:rsidR="009F681E" w:rsidRDefault="009F681E">
      <w:pPr>
        <w:pStyle w:val="a5"/>
        <w:spacing w:before="10"/>
        <w:rPr>
          <w:rFonts w:asciiTheme="minorEastAsia" w:eastAsiaTheme="minorEastAsia" w:hAnsiTheme="minorEastAsia" w:cstheme="minorEastAsia"/>
          <w:b/>
          <w:sz w:val="33"/>
        </w:rPr>
      </w:pPr>
    </w:p>
    <w:p w:rsidR="009F681E" w:rsidRDefault="00E37B52">
      <w:pPr>
        <w:pStyle w:val="af1"/>
        <w:tabs>
          <w:tab w:val="left" w:pos="1682"/>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本人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（姓名）系</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（投标人名称）的法定代表人（单位负责人），现委托</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（姓名）为我方代理人。代理人根据授权，以我方名义签署、澄清确认、递交、撤回、修改</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（项目名称）材料采购招标项目投标文件、签订合同和处理有关事宜，其法律后果由我方承担。</w:t>
      </w:r>
    </w:p>
    <w:p w:rsidR="009F681E" w:rsidRDefault="00E37B52">
      <w:pPr>
        <w:pStyle w:val="a5"/>
        <w:tabs>
          <w:tab w:val="left" w:pos="4285"/>
        </w:tabs>
        <w:spacing w:line="392"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委托期限：</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。代理人无转委托权。</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14"/>
        </w:rPr>
      </w:pPr>
    </w:p>
    <w:p w:rsidR="009F681E" w:rsidRDefault="00E37B52">
      <w:pPr>
        <w:pStyle w:val="af1"/>
        <w:tabs>
          <w:tab w:val="left" w:pos="1136"/>
          <w:tab w:val="left" w:pos="3349"/>
          <w:tab w:val="left" w:pos="4655"/>
          <w:tab w:val="left" w:pos="5351"/>
          <w:tab w:val="left" w:pos="5775"/>
          <w:tab w:val="left" w:pos="7242"/>
        </w:tabs>
        <w:spacing w:line="360" w:lineRule="auto"/>
        <w:ind w:left="0" w:firstLineChars="200" w:firstLine="440"/>
        <w:jc w:val="both"/>
        <w:rPr>
          <w:rFonts w:asciiTheme="minorEastAsia" w:eastAsiaTheme="minorEastAsia" w:hAnsiTheme="minorEastAsia" w:cstheme="minorEastAsia"/>
        </w:rPr>
      </w:pPr>
      <w:r>
        <w:rPr>
          <w:rFonts w:asciiTheme="minorEastAsia" w:eastAsiaTheme="minorEastAsia" w:hAnsiTheme="minorEastAsia" w:cstheme="minorEastAsia" w:hint="eastAsia"/>
        </w:rPr>
        <w:t>附：法定代表人（单位负责人）身份证复印件及委托代理人身份证复印件。</w:t>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sz w:val="27"/>
        </w:rPr>
      </w:pPr>
    </w:p>
    <w:p w:rsidR="009F681E" w:rsidRDefault="00E37B52">
      <w:pPr>
        <w:pStyle w:val="a5"/>
        <w:tabs>
          <w:tab w:val="left" w:pos="3512"/>
          <w:tab w:val="left" w:pos="3932"/>
          <w:tab w:val="left" w:pos="7539"/>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投</w:t>
      </w:r>
      <w:r>
        <w:rPr>
          <w:rFonts w:asciiTheme="minorEastAsia" w:eastAsiaTheme="minorEastAsia" w:hAnsiTheme="minorEastAsia" w:cstheme="minorEastAsia" w:hint="eastAsia"/>
        </w:rPr>
        <w:tab/>
        <w:t>标</w:t>
      </w:r>
      <w:r>
        <w:rPr>
          <w:rFonts w:asciiTheme="minorEastAsia" w:eastAsiaTheme="minorEastAsia" w:hAnsiTheme="minorEastAsia" w:cstheme="minorEastAsia" w:hint="eastAsia"/>
        </w:rPr>
        <w:tab/>
        <w:t>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（盖单位章）</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10"/>
        <w:rPr>
          <w:rFonts w:asciiTheme="minorEastAsia" w:eastAsiaTheme="minorEastAsia" w:hAnsiTheme="minorEastAsia" w:cstheme="minorEastAsia"/>
          <w:sz w:val="25"/>
        </w:rPr>
      </w:pPr>
    </w:p>
    <w:p w:rsidR="009F681E" w:rsidRDefault="00E37B52">
      <w:pPr>
        <w:pStyle w:val="a5"/>
        <w:tabs>
          <w:tab w:val="left" w:pos="7959"/>
        </w:tabs>
        <w:ind w:left="3090"/>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9"/>
        <w:rPr>
          <w:rFonts w:asciiTheme="minorEastAsia" w:eastAsiaTheme="minorEastAsia" w:hAnsiTheme="minorEastAsia" w:cstheme="minorEastAsia"/>
          <w:sz w:val="25"/>
        </w:rPr>
      </w:pPr>
    </w:p>
    <w:p w:rsidR="009F681E" w:rsidRDefault="00E37B52">
      <w:pPr>
        <w:pStyle w:val="a5"/>
        <w:tabs>
          <w:tab w:val="left" w:pos="8851"/>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身份证号码：</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p>
    <w:p w:rsidR="009F681E" w:rsidRDefault="009F681E">
      <w:pPr>
        <w:pStyle w:val="a5"/>
        <w:rPr>
          <w:rFonts w:asciiTheme="minorEastAsia" w:eastAsiaTheme="minorEastAsia" w:hAnsiTheme="minorEastAsia" w:cstheme="minorEastAsia"/>
          <w:sz w:val="20"/>
        </w:rPr>
      </w:pPr>
    </w:p>
    <w:p w:rsidR="009F681E" w:rsidRDefault="009F681E">
      <w:pPr>
        <w:pStyle w:val="a5"/>
        <w:spacing w:before="4"/>
        <w:rPr>
          <w:rFonts w:asciiTheme="minorEastAsia" w:eastAsiaTheme="minorEastAsia" w:hAnsiTheme="minorEastAsia" w:cstheme="minorEastAsia"/>
          <w:sz w:val="26"/>
        </w:rPr>
      </w:pPr>
    </w:p>
    <w:p w:rsidR="009F681E" w:rsidRDefault="00E37B52">
      <w:pPr>
        <w:pStyle w:val="a5"/>
        <w:tabs>
          <w:tab w:val="left" w:pos="7959"/>
        </w:tabs>
        <w:spacing w:before="77"/>
        <w:ind w:left="3092"/>
        <w:rPr>
          <w:rFonts w:asciiTheme="minorEastAsia" w:eastAsiaTheme="minorEastAsia" w:hAnsiTheme="minorEastAsia" w:cstheme="minorEastAsia"/>
        </w:rPr>
      </w:pPr>
      <w:r>
        <w:rPr>
          <w:rFonts w:asciiTheme="minorEastAsia" w:eastAsiaTheme="minorEastAsia" w:hAnsiTheme="minorEastAsia" w:cstheme="minorEastAsia" w:hint="eastAsia"/>
        </w:rPr>
        <w:t>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（签字）</w:t>
      </w:r>
    </w:p>
    <w:p w:rsidR="009F681E" w:rsidRDefault="009F681E">
      <w:pPr>
        <w:pStyle w:val="a5"/>
        <w:rPr>
          <w:rFonts w:asciiTheme="minorEastAsia" w:eastAsiaTheme="minorEastAsia" w:hAnsiTheme="minorEastAsia" w:cstheme="minorEastAsia"/>
          <w:sz w:val="22"/>
        </w:rPr>
      </w:pPr>
    </w:p>
    <w:p w:rsidR="009F681E" w:rsidRDefault="009F681E">
      <w:pPr>
        <w:pStyle w:val="a5"/>
        <w:spacing w:before="9"/>
        <w:rPr>
          <w:rFonts w:asciiTheme="minorEastAsia" w:eastAsiaTheme="minorEastAsia" w:hAnsiTheme="minorEastAsia" w:cstheme="minorEastAsia"/>
          <w:sz w:val="25"/>
        </w:rPr>
      </w:pPr>
    </w:p>
    <w:p w:rsidR="009F681E" w:rsidRDefault="00E37B52">
      <w:pPr>
        <w:pStyle w:val="a5"/>
        <w:tabs>
          <w:tab w:val="left" w:pos="8851"/>
        </w:tabs>
        <w:ind w:left="3092"/>
        <w:rPr>
          <w:rFonts w:asciiTheme="minorEastAsia" w:eastAsiaTheme="minorEastAsia" w:hAnsiTheme="minorEastAsia" w:cstheme="minorEastAsia"/>
        </w:rPr>
      </w:pPr>
      <w:r>
        <w:rPr>
          <w:rFonts w:asciiTheme="minorEastAsia" w:eastAsiaTheme="minorEastAsia" w:hAnsiTheme="minorEastAsia" w:cstheme="minorEastAsia" w:hint="eastAsia"/>
        </w:rPr>
        <w:t>身份证号码：</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p>
    <w:p w:rsidR="009F681E" w:rsidRDefault="00E37B52">
      <w:pPr>
        <w:pStyle w:val="a5"/>
        <w:tabs>
          <w:tab w:val="left" w:pos="6939"/>
          <w:tab w:val="left" w:pos="7885"/>
          <w:tab w:val="left" w:pos="8828"/>
        </w:tabs>
        <w:spacing w:before="170"/>
        <w:ind w:left="6205"/>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日</w:t>
      </w:r>
    </w:p>
    <w:p w:rsidR="009F681E" w:rsidRDefault="009F681E">
      <w:pPr>
        <w:pStyle w:val="a5"/>
        <w:spacing w:before="1"/>
        <w:rPr>
          <w:rFonts w:asciiTheme="minorEastAsia" w:eastAsiaTheme="minorEastAsia" w:hAnsiTheme="minorEastAsia" w:cstheme="minorEastAsia"/>
          <w:sz w:val="8"/>
        </w:rPr>
      </w:pPr>
    </w:p>
    <w:p w:rsidR="009F681E" w:rsidRDefault="009F681E">
      <w:pPr>
        <w:pStyle w:val="a5"/>
        <w:spacing w:line="360" w:lineRule="auto"/>
        <w:rPr>
          <w:rFonts w:asciiTheme="minorEastAsia" w:eastAsiaTheme="minorEastAsia" w:hAnsiTheme="minorEastAsia" w:cstheme="minorEastAsia"/>
        </w:rPr>
      </w:pPr>
    </w:p>
    <w:p w:rsidR="009F681E" w:rsidRDefault="00E37B52">
      <w:pPr>
        <w:pStyle w:val="a5"/>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rPr>
        <w:t>注：</w:t>
      </w:r>
    </w:p>
    <w:p w:rsidR="009F681E" w:rsidRDefault="00E37B52">
      <w:pPr>
        <w:pStyle w:val="af1"/>
        <w:tabs>
          <w:tab w:val="left" w:pos="979"/>
        </w:tabs>
        <w:spacing w:line="360" w:lineRule="auto"/>
        <w:ind w:left="0" w:firstLineChars="200"/>
        <w:rPr>
          <w:rFonts w:asciiTheme="minorEastAsia" w:eastAsiaTheme="minorEastAsia" w:hAnsiTheme="minorEastAsia" w:cstheme="minorEastAsia"/>
        </w:rPr>
      </w:pPr>
      <w:r>
        <w:rPr>
          <w:rFonts w:asciiTheme="minorEastAsia" w:eastAsiaTheme="minorEastAsia" w:hAnsiTheme="minorEastAsia" w:cstheme="minorEastAsia" w:hint="eastAsia"/>
          <w:sz w:val="21"/>
        </w:rPr>
        <w:t>1.法定代表人和委托代理人必须在授权委托书上亲笔签名，不得使用印章、签名章或其他</w:t>
      </w:r>
      <w:r>
        <w:rPr>
          <w:rFonts w:asciiTheme="minorEastAsia" w:eastAsiaTheme="minorEastAsia" w:hAnsiTheme="minorEastAsia" w:cstheme="minorEastAsia" w:hint="eastAsia"/>
        </w:rPr>
        <w:t>电子制版签名代替；</w:t>
      </w:r>
    </w:p>
    <w:p w:rsidR="009F681E" w:rsidRDefault="00E37B52">
      <w:pPr>
        <w:pStyle w:val="af1"/>
        <w:tabs>
          <w:tab w:val="left" w:pos="979"/>
        </w:tabs>
        <w:spacing w:line="360" w:lineRule="auto"/>
        <w:ind w:left="0" w:firstLineChars="20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2.以联合体形式投标的，本授权委托书应由联合体牵头人的法定代表人按上述规定签署。</w:t>
      </w: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pStyle w:val="a5"/>
        <w:rPr>
          <w:rFonts w:asciiTheme="minorEastAsia" w:eastAsiaTheme="minorEastAsia" w:hAnsiTheme="minorEastAsia" w:cstheme="minorEastAsia"/>
          <w:sz w:val="20"/>
        </w:rPr>
      </w:pPr>
    </w:p>
    <w:p w:rsidR="009F681E" w:rsidRDefault="009F681E">
      <w:pPr>
        <w:rPr>
          <w:rFonts w:asciiTheme="minorEastAsia" w:eastAsiaTheme="minorEastAsia" w:hAnsiTheme="minorEastAsia" w:cstheme="minorEastAsia"/>
          <w:sz w:val="18"/>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64" w:name="三、联合体协议书"/>
      <w:bookmarkStart w:id="465" w:name="_Toc14989"/>
      <w:bookmarkStart w:id="466" w:name="_Toc30301"/>
      <w:bookmarkEnd w:id="464"/>
      <w:r>
        <w:rPr>
          <w:rFonts w:asciiTheme="minorEastAsia" w:eastAsiaTheme="minorEastAsia" w:hAnsiTheme="minorEastAsia" w:cstheme="minorEastAsia" w:hint="eastAsia"/>
        </w:rPr>
        <w:lastRenderedPageBreak/>
        <w:t>三、联合体协议书（本项目不适用）</w:t>
      </w:r>
      <w:bookmarkEnd w:id="465"/>
      <w:bookmarkEnd w:id="466"/>
    </w:p>
    <w:p w:rsidR="009F681E" w:rsidRDefault="009F681E">
      <w:pPr>
        <w:pStyle w:val="a5"/>
        <w:spacing w:before="1"/>
        <w:rPr>
          <w:rFonts w:asciiTheme="minorEastAsia" w:eastAsiaTheme="minorEastAsia" w:hAnsiTheme="minorEastAsia" w:cstheme="minorEastAsia"/>
          <w:b/>
          <w:sz w:val="26"/>
        </w:rPr>
      </w:pPr>
    </w:p>
    <w:p w:rsidR="009F681E" w:rsidRDefault="00E37B52">
      <w:pPr>
        <w:pStyle w:val="a5"/>
        <w:tabs>
          <w:tab w:val="left" w:pos="2370"/>
          <w:tab w:val="left" w:pos="2499"/>
          <w:tab w:val="left" w:pos="629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（所有成员单位名称）自愿组成</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（联合体名称）联合体，共同参加</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标段材料采购招标项目投标。现就联合体投标事宜订立如下协议。</w:t>
      </w:r>
    </w:p>
    <w:p w:rsidR="009F681E" w:rsidRDefault="00E37B52">
      <w:pPr>
        <w:pStyle w:val="af1"/>
        <w:tabs>
          <w:tab w:val="left" w:pos="1081"/>
          <w:tab w:val="left" w:pos="2972"/>
          <w:tab w:val="left" w:pos="591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t xml:space="preserve">            </w:t>
      </w:r>
      <w:r>
        <w:rPr>
          <w:rFonts w:asciiTheme="minorEastAsia" w:eastAsiaTheme="minorEastAsia" w:hAnsiTheme="minorEastAsia" w:cstheme="minorEastAsia" w:hint="eastAsia"/>
          <w:sz w:val="24"/>
          <w:szCs w:val="24"/>
        </w:rPr>
        <w:t>（某成员单位名称）为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（联合体名称）牵头人。</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2.联合体各成员授权牵头人代表联合体参加投标活动，签署文件，提交和接收相关的资料、信息及指示，进行合同谈判活动，负责合同实施阶段的组织和协调工作，以及处理与本招标项目有关的一切事宜。</w:t>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联合体各成员共同指定牵头人如下银行账户为投标和合同履行专用账户： </w:t>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开户名：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5"/>
        <w:tabs>
          <w:tab w:val="left" w:pos="7511"/>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开户行:  </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5"/>
        <w:tabs>
          <w:tab w:val="left" w:pos="7559"/>
        </w:tabs>
        <w:spacing w:line="360" w:lineRule="auto"/>
        <w:ind w:firstLineChars="200" w:firstLine="480"/>
        <w:jc w:val="both"/>
        <w:rPr>
          <w:rFonts w:asciiTheme="minorEastAsia" w:eastAsia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账</w:t>
      </w:r>
      <w:proofErr w:type="gramEnd"/>
      <w:r>
        <w:rPr>
          <w:rFonts w:asciiTheme="minorEastAsia" w:eastAsiaTheme="minorEastAsia" w:hAnsiTheme="minorEastAsia" w:cstheme="minorEastAsia" w:hint="eastAsia"/>
          <w:sz w:val="24"/>
          <w:szCs w:val="24"/>
        </w:rPr>
        <w:t xml:space="preserve">  号： </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3.联合体牵头人在本项目中签署的一切文件和处理的一切事宜，联合体各成员均予以承认。联合体各成员将严格按照招标文件、投标文件和合同的要求全面履行义务，并向招标人承担连带责任。</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联合体各成员在招标投标及合同履行过程中产生纠纷的，由联合体各成员协商解决，招标人（买方）</w:t>
      </w:r>
      <w:proofErr w:type="gramStart"/>
      <w:r>
        <w:rPr>
          <w:rFonts w:asciiTheme="minorEastAsia" w:eastAsiaTheme="minorEastAsia" w:hAnsiTheme="minorEastAsia" w:cstheme="minorEastAsia" w:hint="eastAsia"/>
          <w:sz w:val="24"/>
          <w:szCs w:val="24"/>
        </w:rPr>
        <w:t>不</w:t>
      </w:r>
      <w:proofErr w:type="gramEnd"/>
      <w:r>
        <w:rPr>
          <w:rFonts w:asciiTheme="minorEastAsia" w:eastAsiaTheme="minorEastAsia" w:hAnsiTheme="minorEastAsia" w:cstheme="minorEastAsia" w:hint="eastAsia"/>
          <w:sz w:val="24"/>
          <w:szCs w:val="24"/>
        </w:rPr>
        <w:t>对此承担任何责任，由此造成招标人（买方）损失的，联合体各成员应承担连带赔偿责任。</w:t>
      </w:r>
    </w:p>
    <w:p w:rsidR="009F681E" w:rsidRDefault="00E37B52">
      <w:pPr>
        <w:pStyle w:val="af1"/>
        <w:tabs>
          <w:tab w:val="left" w:pos="1369"/>
          <w:tab w:val="left" w:pos="1370"/>
          <w:tab w:val="left" w:pos="1866"/>
          <w:tab w:val="left" w:pos="2363"/>
          <w:tab w:val="left" w:pos="2862"/>
          <w:tab w:val="left" w:pos="3359"/>
          <w:tab w:val="left" w:pos="3855"/>
          <w:tab w:val="left" w:pos="4352"/>
          <w:tab w:val="left" w:pos="4851"/>
          <w:tab w:val="left" w:pos="5019"/>
          <w:tab w:val="left" w:pos="5348"/>
          <w:tab w:val="left" w:pos="5845"/>
          <w:tab w:val="left" w:pos="6342"/>
          <w:tab w:val="left" w:pos="6841"/>
          <w:tab w:val="left" w:pos="7338"/>
          <w:tab w:val="left" w:pos="7835"/>
          <w:tab w:val="left" w:pos="8331"/>
          <w:tab w:val="left" w:pos="8831"/>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4.联合体各成员单位内部的职责分工如下：</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w:t>
      </w:r>
    </w:p>
    <w:p w:rsidR="009F681E" w:rsidRDefault="00E37B52">
      <w:pPr>
        <w:pStyle w:val="af1"/>
        <w:tabs>
          <w:tab w:val="left" w:pos="1082"/>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5.协议书自所有成员单位法定代表人（单位负责人）签字并盖单位章之日起生效未经招标人（买方）同意，不得变更联合体协议书，合同履行完毕后终止。</w:t>
      </w:r>
    </w:p>
    <w:p w:rsidR="009F681E" w:rsidRDefault="00E37B52">
      <w:pPr>
        <w:pStyle w:val="af1"/>
        <w:tabs>
          <w:tab w:val="left" w:pos="1082"/>
          <w:tab w:val="left" w:pos="2761"/>
        </w:tabs>
        <w:spacing w:line="360" w:lineRule="auto"/>
        <w:ind w:left="0"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6.本协议书一式</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份，联合体成员和招标人各执一份。</w:t>
      </w:r>
    </w:p>
    <w:p w:rsidR="009F681E" w:rsidRDefault="009F681E">
      <w:pPr>
        <w:pStyle w:val="a5"/>
        <w:spacing w:before="7"/>
        <w:rPr>
          <w:rFonts w:asciiTheme="minorEastAsia" w:eastAsiaTheme="minorEastAsia" w:hAnsiTheme="minorEastAsia" w:cstheme="minorEastAsia"/>
          <w:sz w:val="24"/>
          <w:szCs w:val="24"/>
        </w:rPr>
      </w:pPr>
    </w:p>
    <w:p w:rsidR="009F681E" w:rsidRDefault="00E37B52">
      <w:pPr>
        <w:pStyle w:val="a5"/>
        <w:tabs>
          <w:tab w:val="left" w:pos="7176"/>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联合体牵头人名称：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 xml:space="preserve">（盖单位章） </w:t>
      </w:r>
    </w:p>
    <w:p w:rsidR="009F681E" w:rsidRDefault="00E37B52">
      <w:pPr>
        <w:pStyle w:val="a5"/>
        <w:tabs>
          <w:tab w:val="left" w:pos="7176"/>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7539"/>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联合体成员名称：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（盖单位章）</w:t>
      </w:r>
    </w:p>
    <w:p w:rsidR="009F681E" w:rsidRDefault="00E37B52">
      <w:pPr>
        <w:pStyle w:val="a5"/>
        <w:tabs>
          <w:tab w:val="left" w:pos="7572"/>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6378"/>
          <w:tab w:val="left" w:pos="7539"/>
        </w:tabs>
        <w:spacing w:line="360" w:lineRule="auto"/>
        <w:ind w:leftChars="1200" w:left="264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联合体成员名称：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（盖单位章） 法定代表人（单位负责人）：</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（签字）</w:t>
      </w:r>
    </w:p>
    <w:p w:rsidR="009F681E" w:rsidRDefault="00E37B52">
      <w:pPr>
        <w:pStyle w:val="a5"/>
        <w:tabs>
          <w:tab w:val="left" w:pos="4835"/>
          <w:tab w:val="left" w:pos="5780"/>
          <w:tab w:val="left" w:pos="6723"/>
        </w:tabs>
        <w:spacing w:line="360" w:lineRule="auto"/>
        <w:ind w:leftChars="1200" w:left="2640"/>
        <w:jc w:val="righ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月</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日</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67" w:name="四、投标保证金"/>
      <w:bookmarkStart w:id="468" w:name="_Toc21936"/>
      <w:bookmarkStart w:id="469" w:name="_Toc22627"/>
      <w:bookmarkEnd w:id="467"/>
      <w:r>
        <w:rPr>
          <w:rFonts w:asciiTheme="minorEastAsia" w:eastAsiaTheme="minorEastAsia" w:hAnsiTheme="minorEastAsia" w:cstheme="minorEastAsia" w:hint="eastAsia"/>
        </w:rPr>
        <w:lastRenderedPageBreak/>
        <w:t>四、投标保证金</w:t>
      </w:r>
      <w:bookmarkEnd w:id="468"/>
      <w:bookmarkEnd w:id="469"/>
    </w:p>
    <w:p w:rsidR="009F681E" w:rsidRDefault="009F681E">
      <w:pPr>
        <w:pStyle w:val="a5"/>
        <w:ind w:firstLineChars="200" w:firstLine="602"/>
        <w:rPr>
          <w:rFonts w:asciiTheme="minorEastAsia" w:eastAsiaTheme="minorEastAsia" w:hAnsiTheme="minorEastAsia" w:cstheme="minorEastAsia"/>
          <w:b/>
          <w:sz w:val="30"/>
        </w:rPr>
      </w:pP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若采用现金方式递交投标保证金的，投标人应在此上</w:t>
      </w:r>
      <w:proofErr w:type="gramStart"/>
      <w:r>
        <w:rPr>
          <w:rFonts w:asciiTheme="minorEastAsia" w:eastAsiaTheme="minorEastAsia" w:hAnsiTheme="minorEastAsia" w:cstheme="minorEastAsia" w:hint="eastAsia"/>
          <w:sz w:val="24"/>
        </w:rPr>
        <w:t>传提供</w:t>
      </w:r>
      <w:proofErr w:type="gramEnd"/>
      <w:r>
        <w:rPr>
          <w:rFonts w:asciiTheme="minorEastAsia" w:eastAsiaTheme="minorEastAsia" w:hAnsiTheme="minorEastAsia" w:cstheme="minorEastAsia" w:hint="eastAsia"/>
          <w:sz w:val="24"/>
        </w:rPr>
        <w:t>汇款凭证的彩色扫描件。</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若采用银行保函形式的，投标人应在此上</w:t>
      </w:r>
      <w:proofErr w:type="gramStart"/>
      <w:r>
        <w:rPr>
          <w:rFonts w:asciiTheme="minorEastAsia" w:eastAsiaTheme="minorEastAsia" w:hAnsiTheme="minorEastAsia" w:cstheme="minorEastAsia" w:hint="eastAsia"/>
          <w:sz w:val="24"/>
        </w:rPr>
        <w:t>传银行</w:t>
      </w:r>
      <w:proofErr w:type="gramEnd"/>
      <w:r>
        <w:rPr>
          <w:rFonts w:asciiTheme="minorEastAsia" w:eastAsiaTheme="minorEastAsia" w:hAnsiTheme="minorEastAsia" w:cstheme="minorEastAsia" w:hint="eastAsia"/>
          <w:sz w:val="24"/>
        </w:rPr>
        <w:t>保函和银行查询授权书的彩色扫描件。</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投标保证金银行保函格式和投标人开立基本账户的银行出具的《银行查询授权书》格式如下，《银行查询授权书》原件与银行保函的原件在投标截止时间前单独递交给招标人。</w:t>
      </w:r>
    </w:p>
    <w:p w:rsidR="009F681E" w:rsidRDefault="00E37B52">
      <w:pPr>
        <w:spacing w:line="360" w:lineRule="auto"/>
        <w:ind w:firstLineChars="200" w:firstLine="480"/>
        <w:jc w:val="both"/>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联合体投标的，应符合投标人须知的规定。</w:t>
      </w:r>
    </w:p>
    <w:p w:rsidR="009F681E" w:rsidRDefault="009F681E">
      <w:pPr>
        <w:rPr>
          <w:rFonts w:asciiTheme="minorEastAsia" w:eastAsiaTheme="minorEastAsia" w:hAnsiTheme="minorEastAsia" w:cstheme="minorEastAsia"/>
          <w:sz w:val="24"/>
        </w:rPr>
        <w:sectPr w:rsidR="009F681E">
          <w:pgSz w:w="12240" w:h="15840"/>
          <w:pgMar w:top="1417" w:right="1587" w:bottom="1247" w:left="1587" w:header="748" w:footer="924" w:gutter="0"/>
          <w:cols w:space="0"/>
        </w:sectPr>
      </w:pPr>
    </w:p>
    <w:p w:rsidR="009F681E" w:rsidRDefault="009F681E">
      <w:pPr>
        <w:pStyle w:val="a5"/>
        <w:spacing w:before="1"/>
        <w:rPr>
          <w:rFonts w:asciiTheme="minorEastAsia" w:eastAsiaTheme="minorEastAsia" w:hAnsiTheme="minorEastAsia" w:cstheme="minorEastAsia"/>
          <w:sz w:val="16"/>
        </w:rPr>
      </w:pPr>
    </w:p>
    <w:p w:rsidR="009F681E" w:rsidRDefault="00E37B52">
      <w:pPr>
        <w:spacing w:line="360" w:lineRule="auto"/>
        <w:jc w:val="center"/>
        <w:rPr>
          <w:b/>
          <w:bCs/>
          <w:sz w:val="28"/>
          <w:szCs w:val="28"/>
        </w:rPr>
      </w:pPr>
      <w:bookmarkStart w:id="470" w:name="_Toc14273"/>
      <w:r>
        <w:rPr>
          <w:rFonts w:hint="eastAsia"/>
          <w:b/>
          <w:bCs/>
          <w:sz w:val="28"/>
          <w:szCs w:val="28"/>
        </w:rPr>
        <w:t>投标保证金银行保函格式</w:t>
      </w:r>
      <w:bookmarkEnd w:id="470"/>
    </w:p>
    <w:p w:rsidR="009F681E" w:rsidRDefault="009F681E">
      <w:pPr>
        <w:pStyle w:val="a5"/>
        <w:rPr>
          <w:rFonts w:asciiTheme="minorEastAsia" w:eastAsiaTheme="minorEastAsia" w:hAnsiTheme="minorEastAsia" w:cstheme="minorEastAsia"/>
          <w:sz w:val="20"/>
        </w:rPr>
      </w:pPr>
    </w:p>
    <w:p w:rsidR="009F681E" w:rsidRDefault="00E37B52">
      <w:pPr>
        <w:pStyle w:val="a5"/>
        <w:tabs>
          <w:tab w:val="left" w:pos="2079"/>
        </w:tabs>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（招标人名称）：</w:t>
      </w:r>
    </w:p>
    <w:p w:rsidR="009F681E" w:rsidRDefault="00E37B52">
      <w:pPr>
        <w:pStyle w:val="a5"/>
        <w:tabs>
          <w:tab w:val="left" w:pos="2559"/>
          <w:tab w:val="left" w:pos="2691"/>
          <w:tab w:val="left" w:pos="4194"/>
          <w:tab w:val="left" w:pos="6836"/>
          <w:tab w:val="left" w:pos="7676"/>
          <w:tab w:val="left" w:pos="7782"/>
          <w:tab w:val="left" w:pos="8831"/>
          <w:tab w:val="left" w:pos="8934"/>
        </w:tabs>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鉴于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（投标人名称）（以下称“投标人”）于</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日参加</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项目名称）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标段材料采购招标的投标，</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t xml:space="preserve">        </w:t>
      </w:r>
      <w:r>
        <w:rPr>
          <w:rFonts w:asciiTheme="minorEastAsia" w:eastAsiaTheme="minorEastAsia" w:hAnsiTheme="minorEastAsia" w:cstheme="minorEastAsia" w:hint="eastAsia"/>
        </w:rPr>
        <w:t>（担保人名称， 以下简称“我方”）无条件地、不可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收到你方书面通知后，我方在 7 日内向你方无条件支付人民币（大写）</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w:t>
      </w:r>
    </w:p>
    <w:p w:rsidR="009F681E" w:rsidRDefault="00E37B52">
      <w:pPr>
        <w:spacing w:line="360" w:lineRule="auto"/>
        <w:ind w:firstLineChars="200" w:firstLine="440"/>
      </w:pPr>
      <w:bookmarkStart w:id="471" w:name="_Toc27423"/>
      <w:r>
        <w:rPr>
          <w:rFonts w:hint="eastAsia"/>
        </w:rPr>
        <w:t>第一种方式：</w:t>
      </w:r>
      <w:bookmarkEnd w:id="471"/>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本保函在投标有效期或经延长的投标有效期内保持有效。要求我方承担保证责任的通知应在上述期限内送达我方。你方延长投标有效期的决定，应通知我方。</w:t>
      </w:r>
    </w:p>
    <w:p w:rsidR="009F681E" w:rsidRDefault="009F681E">
      <w:pPr>
        <w:pStyle w:val="a5"/>
        <w:spacing w:line="360" w:lineRule="auto"/>
        <w:ind w:firstLineChars="200" w:firstLine="280"/>
        <w:jc w:val="both"/>
        <w:rPr>
          <w:rFonts w:asciiTheme="minorEastAsia" w:eastAsiaTheme="minorEastAsia" w:hAnsiTheme="minorEastAsia" w:cstheme="minorEastAsia"/>
          <w:sz w:val="14"/>
        </w:rPr>
      </w:pPr>
    </w:p>
    <w:p w:rsidR="009F681E" w:rsidRDefault="00E37B52">
      <w:pPr>
        <w:spacing w:line="360" w:lineRule="auto"/>
        <w:ind w:firstLineChars="200" w:firstLine="440"/>
      </w:pPr>
      <w:bookmarkStart w:id="472" w:name="_Toc30534"/>
      <w:r>
        <w:rPr>
          <w:rFonts w:hint="eastAsia"/>
        </w:rPr>
        <w:t>第二种方式：</w:t>
      </w:r>
      <w:bookmarkEnd w:id="472"/>
    </w:p>
    <w:p w:rsidR="009F681E" w:rsidRDefault="00E37B52">
      <w:pPr>
        <w:pStyle w:val="a5"/>
        <w:tabs>
          <w:tab w:val="left" w:pos="2190"/>
          <w:tab w:val="left" w:pos="5879"/>
        </w:tabs>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本保函自</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（生效日期）之日起生效，至</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u w:val="single"/>
        </w:rPr>
        <w:tab/>
      </w:r>
      <w:r>
        <w:rPr>
          <w:rFonts w:asciiTheme="minorEastAsia" w:eastAsiaTheme="minorEastAsia" w:hAnsiTheme="minorEastAsia" w:cstheme="minorEastAsia" w:hint="eastAsia"/>
        </w:rPr>
        <w:t>（失效日期）之日失效。要求我方承担保证责任的通知应在保函有效期内送达我方。你方延长投标有效期的决定，应通知我方。</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（说明：具体日期由招标人在制定招标文件时明确，生效之日为投标截止日，失效之日为投标有效期届满之日）</w:t>
      </w:r>
    </w:p>
    <w:p w:rsidR="009F681E" w:rsidRDefault="009F681E">
      <w:pPr>
        <w:pStyle w:val="a5"/>
        <w:spacing w:line="360" w:lineRule="auto"/>
        <w:ind w:firstLineChars="200" w:firstLine="400"/>
        <w:jc w:val="both"/>
        <w:rPr>
          <w:rFonts w:asciiTheme="minorEastAsia" w:eastAsiaTheme="minorEastAsia" w:hAnsiTheme="minorEastAsia" w:cstheme="minorEastAsia"/>
          <w:sz w:val="20"/>
        </w:rPr>
      </w:pPr>
    </w:p>
    <w:p w:rsidR="009F681E" w:rsidRDefault="00E37B52">
      <w:pPr>
        <w:pStyle w:val="a5"/>
        <w:tabs>
          <w:tab w:val="left" w:pos="7779"/>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担保人名称：</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（盖单位章）</w:t>
      </w:r>
    </w:p>
    <w:p w:rsidR="009F681E" w:rsidRDefault="00E37B52">
      <w:pPr>
        <w:pStyle w:val="a5"/>
        <w:tabs>
          <w:tab w:val="left" w:pos="4583"/>
          <w:tab w:val="left" w:pos="8199"/>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法定代表人（单位负责人）或委托代理人：</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（签字）</w:t>
      </w:r>
    </w:p>
    <w:p w:rsidR="009F681E" w:rsidRDefault="00E37B52">
      <w:pPr>
        <w:pStyle w:val="a5"/>
        <w:tabs>
          <w:tab w:val="left" w:pos="4583"/>
          <w:tab w:val="left" w:pos="8199"/>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地址：</w:t>
      </w:r>
      <w:r>
        <w:rPr>
          <w:rFonts w:asciiTheme="minorEastAsia" w:eastAsiaTheme="minorEastAsia" w:hAnsiTheme="minorEastAsia" w:cstheme="minorEastAsia" w:hint="eastAsia"/>
          <w:u w:val="single"/>
        </w:rPr>
        <w:t xml:space="preserve">                                                     </w:t>
      </w:r>
    </w:p>
    <w:p w:rsidR="009F681E" w:rsidRDefault="00E37B52">
      <w:pPr>
        <w:pStyle w:val="a5"/>
        <w:tabs>
          <w:tab w:val="left" w:pos="9091"/>
        </w:tabs>
        <w:spacing w:line="360" w:lineRule="auto"/>
        <w:ind w:firstLineChars="200" w:firstLine="420"/>
        <w:rPr>
          <w:rFonts w:asciiTheme="minorEastAsia" w:eastAsiaTheme="minorEastAsia" w:hAnsiTheme="minorEastAsia" w:cstheme="minorEastAsia"/>
          <w:sz w:val="8"/>
        </w:rPr>
      </w:pPr>
      <w:r>
        <w:rPr>
          <w:rFonts w:asciiTheme="minorEastAsia" w:eastAsiaTheme="minorEastAsia" w:hAnsiTheme="minorEastAsia" w:cstheme="minorEastAsia" w:hint="eastAsia"/>
        </w:rPr>
        <w:t>邮政编码：</w:t>
      </w:r>
      <w:r>
        <w:rPr>
          <w:rFonts w:asciiTheme="minorEastAsia" w:eastAsiaTheme="minorEastAsia" w:hAnsiTheme="minorEastAsia" w:cstheme="minorEastAsia" w:hint="eastAsia"/>
          <w:u w:val="single"/>
        </w:rPr>
        <w:t xml:space="preserve">               </w:t>
      </w:r>
    </w:p>
    <w:p w:rsidR="009F681E" w:rsidRDefault="00E37B52">
      <w:pPr>
        <w:pStyle w:val="a5"/>
        <w:tabs>
          <w:tab w:val="left" w:pos="4583"/>
          <w:tab w:val="left" w:pos="9091"/>
        </w:tabs>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电话：</w:t>
      </w:r>
      <w:r>
        <w:rPr>
          <w:rFonts w:asciiTheme="minorEastAsia" w:eastAsiaTheme="minorEastAsia" w:hAnsiTheme="minorEastAsia" w:cstheme="minorEastAsia" w:hint="eastAsia"/>
          <w:u w:val="single"/>
        </w:rPr>
        <w:t xml:space="preserve">               </w:t>
      </w:r>
    </w:p>
    <w:p w:rsidR="009F681E" w:rsidRDefault="00E37B52">
      <w:pPr>
        <w:pStyle w:val="a5"/>
        <w:tabs>
          <w:tab w:val="left" w:pos="6728"/>
          <w:tab w:val="left" w:pos="7779"/>
          <w:tab w:val="left" w:pos="8828"/>
        </w:tabs>
        <w:spacing w:line="360" w:lineRule="auto"/>
        <w:ind w:firstLineChars="200" w:firstLine="420"/>
        <w:rPr>
          <w:rFonts w:asciiTheme="minorEastAsia" w:eastAsiaTheme="minorEastAsia" w:hAnsiTheme="minorEastAsia" w:cstheme="minorEastAsia"/>
          <w:u w:val="single"/>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spacing w:line="360" w:lineRule="auto"/>
        <w:ind w:firstLineChars="200" w:firstLine="400"/>
        <w:jc w:val="both"/>
        <w:rPr>
          <w:rFonts w:asciiTheme="minorEastAsia" w:eastAsiaTheme="minorEastAsia" w:hAnsiTheme="minorEastAsia" w:cstheme="minorEastAsia"/>
          <w:sz w:val="20"/>
        </w:rPr>
      </w:pPr>
    </w:p>
    <w:p w:rsidR="009F681E" w:rsidRDefault="00E37B52">
      <w:pPr>
        <w:pStyle w:val="a5"/>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rPr>
        <w:t>注：</w:t>
      </w:r>
    </w:p>
    <w:p w:rsidR="009F681E" w:rsidRDefault="00E37B52">
      <w:pPr>
        <w:pStyle w:val="af1"/>
        <w:tabs>
          <w:tab w:val="left" w:pos="561"/>
        </w:tabs>
        <w:spacing w:line="360" w:lineRule="auto"/>
        <w:ind w:left="0" w:firstLineChars="200"/>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1.投标人可以选择以上两种方式的任一种。若因招标人推迟投标截止时间而导致投标人已开具的保函时效不足，投标人应另行提交满足时效的银行保函，否则视为投标人未提供保函。</w:t>
      </w:r>
    </w:p>
    <w:p w:rsidR="009F681E" w:rsidRDefault="00E37B52">
      <w:pPr>
        <w:pStyle w:val="af1"/>
        <w:tabs>
          <w:tab w:val="left" w:pos="561"/>
        </w:tabs>
        <w:spacing w:line="360" w:lineRule="auto"/>
        <w:ind w:left="0" w:firstLineChars="200"/>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2.银行如在保函加盖</w:t>
      </w:r>
      <w:proofErr w:type="gramStart"/>
      <w:r>
        <w:rPr>
          <w:rFonts w:asciiTheme="minorEastAsia" w:eastAsiaTheme="minorEastAsia" w:hAnsiTheme="minorEastAsia" w:cstheme="minorEastAsia" w:hint="eastAsia"/>
          <w:sz w:val="21"/>
        </w:rPr>
        <w:t>单位章处加盖</w:t>
      </w:r>
      <w:proofErr w:type="gramEnd"/>
      <w:r>
        <w:rPr>
          <w:rFonts w:asciiTheme="minorEastAsia" w:eastAsiaTheme="minorEastAsia" w:hAnsiTheme="minorEastAsia" w:cstheme="minorEastAsia" w:hint="eastAsia"/>
          <w:sz w:val="21"/>
        </w:rPr>
        <w:t>业务公章的，另由银行出具同等法律效力证明。</w:t>
      </w:r>
    </w:p>
    <w:p w:rsidR="009F681E" w:rsidRDefault="009F681E">
      <w:pPr>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73" w:name="_Toc1856"/>
      <w:r>
        <w:rPr>
          <w:rFonts w:hint="eastAsia"/>
          <w:b/>
          <w:bCs/>
          <w:sz w:val="28"/>
          <w:szCs w:val="28"/>
        </w:rPr>
        <w:lastRenderedPageBreak/>
        <w:t>银行查询授权书</w:t>
      </w:r>
      <w:bookmarkEnd w:id="473"/>
    </w:p>
    <w:p w:rsidR="009F681E" w:rsidRDefault="009F681E">
      <w:pPr>
        <w:pStyle w:val="a5"/>
        <w:rPr>
          <w:rFonts w:asciiTheme="minorEastAsia" w:eastAsiaTheme="minorEastAsia" w:hAnsiTheme="minorEastAsia" w:cstheme="minorEastAsia"/>
          <w:sz w:val="32"/>
        </w:rPr>
      </w:pPr>
    </w:p>
    <w:p w:rsidR="009F681E" w:rsidRDefault="00E37B52">
      <w:pPr>
        <w:tabs>
          <w:tab w:val="left" w:pos="5516"/>
        </w:tabs>
        <w:spacing w:line="360" w:lineRule="auto"/>
        <w:ind w:firstLineChars="200" w:firstLine="480"/>
        <w:jc w:val="both"/>
        <w:rPr>
          <w:rFonts w:asciiTheme="minorEastAsia" w:eastAsiaTheme="minorEastAsia" w:hAnsiTheme="minorEastAsia" w:cstheme="minorEastAsia"/>
          <w:sz w:val="24"/>
          <w:szCs w:val="24"/>
        </w:rPr>
      </w:pPr>
      <w:r>
        <w:rPr>
          <w:sz w:val="24"/>
          <w:szCs w:val="24"/>
        </w:rPr>
        <w:t>本授权书申明：</w:t>
      </w:r>
      <w:r>
        <w:rPr>
          <w:sz w:val="24"/>
          <w:szCs w:val="24"/>
          <w:u w:val="single"/>
        </w:rPr>
        <w:t>（投标人注册地点）（投标人名称）（法定代表人职务）（法定代表人姓名）</w:t>
      </w:r>
      <w:r>
        <w:rPr>
          <w:sz w:val="24"/>
          <w:szCs w:val="24"/>
        </w:rPr>
        <w:t>经合法授权</w:t>
      </w:r>
      <w:r>
        <w:rPr>
          <w:sz w:val="24"/>
          <w:szCs w:val="24"/>
          <w:u w:val="single"/>
        </w:rPr>
        <w:t xml:space="preserve">                       </w:t>
      </w:r>
      <w:r>
        <w:rPr>
          <w:sz w:val="24"/>
          <w:szCs w:val="24"/>
        </w:rPr>
        <w:t>（以下称“招标人”）可向</w:t>
      </w:r>
      <w:r>
        <w:rPr>
          <w:sz w:val="24"/>
          <w:szCs w:val="24"/>
          <w:u w:val="single"/>
        </w:rPr>
        <w:t>（银行名称）</w:t>
      </w:r>
      <w:r>
        <w:rPr>
          <w:sz w:val="24"/>
          <w:szCs w:val="24"/>
        </w:rPr>
        <w:t>进行有关我公司</w:t>
      </w:r>
      <w:r>
        <w:rPr>
          <w:b/>
          <w:iCs/>
          <w:sz w:val="24"/>
          <w:szCs w:val="24"/>
        </w:rPr>
        <w:t>投标保证金</w:t>
      </w:r>
      <w:r>
        <w:rPr>
          <w:sz w:val="24"/>
          <w:szCs w:val="24"/>
        </w:rPr>
        <w:t>方面的查询，并由</w:t>
      </w:r>
      <w:r>
        <w:rPr>
          <w:sz w:val="24"/>
          <w:szCs w:val="24"/>
          <w:u w:val="single"/>
        </w:rPr>
        <w:t>（银行名称）</w:t>
      </w:r>
      <w:r>
        <w:rPr>
          <w:sz w:val="24"/>
          <w:szCs w:val="24"/>
        </w:rPr>
        <w:t>提供招标人所需的有关证明</w:t>
      </w:r>
      <w:r>
        <w:rPr>
          <w:rFonts w:asciiTheme="minorEastAsia" w:eastAsiaTheme="minorEastAsia" w:hAnsiTheme="minorEastAsia" w:cstheme="minorEastAsia" w:hint="eastAsia"/>
          <w:sz w:val="24"/>
          <w:szCs w:val="24"/>
        </w:rPr>
        <w:t>。</w:t>
      </w:r>
    </w:p>
    <w:p w:rsidR="009F681E" w:rsidRDefault="009F681E">
      <w:pPr>
        <w:adjustRightInd w:val="0"/>
        <w:spacing w:line="360" w:lineRule="auto"/>
        <w:ind w:firstLineChars="200" w:firstLine="480"/>
        <w:rPr>
          <w:sz w:val="24"/>
          <w:szCs w:val="24"/>
        </w:rPr>
      </w:pPr>
    </w:p>
    <w:p w:rsidR="009F681E" w:rsidRDefault="00E37B52">
      <w:pPr>
        <w:adjustRightInd w:val="0"/>
        <w:spacing w:line="360" w:lineRule="auto"/>
        <w:ind w:firstLineChars="200" w:firstLine="480"/>
        <w:rPr>
          <w:sz w:val="24"/>
          <w:szCs w:val="24"/>
        </w:rPr>
      </w:pPr>
      <w:r>
        <w:rPr>
          <w:sz w:val="24"/>
          <w:szCs w:val="24"/>
        </w:rPr>
        <w:t>各方在此分别签字盖章，以资证明。</w:t>
      </w:r>
    </w:p>
    <w:p w:rsidR="009F681E" w:rsidRDefault="00E37B52">
      <w:pPr>
        <w:adjustRightInd w:val="0"/>
        <w:spacing w:line="360" w:lineRule="auto"/>
        <w:ind w:firstLineChars="200" w:firstLine="480"/>
        <w:rPr>
          <w:sz w:val="24"/>
          <w:szCs w:val="24"/>
        </w:rPr>
      </w:pPr>
      <w:r>
        <w:rPr>
          <w:sz w:val="24"/>
          <w:szCs w:val="24"/>
        </w:rPr>
        <w:t>授权人（投标人）：</w:t>
      </w:r>
      <w:r>
        <w:rPr>
          <w:sz w:val="24"/>
          <w:szCs w:val="24"/>
          <w:u w:val="single"/>
        </w:rPr>
        <w:t>（法定代表人签署全名、盖单位章）</w:t>
      </w:r>
    </w:p>
    <w:p w:rsidR="009F681E" w:rsidRDefault="00E37B52">
      <w:pPr>
        <w:adjustRightInd w:val="0"/>
        <w:spacing w:line="360" w:lineRule="auto"/>
        <w:ind w:firstLineChars="200" w:firstLine="480"/>
        <w:rPr>
          <w:sz w:val="24"/>
          <w:szCs w:val="24"/>
        </w:rPr>
      </w:pPr>
      <w:r>
        <w:rPr>
          <w:sz w:val="24"/>
          <w:szCs w:val="24"/>
        </w:rPr>
        <w:t>银            行：</w:t>
      </w:r>
      <w:r>
        <w:rPr>
          <w:sz w:val="24"/>
          <w:szCs w:val="24"/>
          <w:u w:val="single"/>
        </w:rPr>
        <w:t>（全称、单位章）</w:t>
      </w:r>
    </w:p>
    <w:p w:rsidR="009F681E" w:rsidRDefault="00E37B52">
      <w:pPr>
        <w:adjustRightInd w:val="0"/>
        <w:spacing w:line="360" w:lineRule="auto"/>
        <w:ind w:firstLineChars="200" w:firstLine="480"/>
        <w:rPr>
          <w:sz w:val="24"/>
          <w:szCs w:val="24"/>
          <w:u w:val="single"/>
        </w:rPr>
      </w:pPr>
      <w:r>
        <w:rPr>
          <w:sz w:val="24"/>
          <w:szCs w:val="24"/>
        </w:rPr>
        <w:t>银  行 负 责  人：</w:t>
      </w:r>
      <w:r>
        <w:rPr>
          <w:sz w:val="24"/>
          <w:szCs w:val="24"/>
          <w:u w:val="single"/>
        </w:rPr>
        <w:t>（签署全名）</w:t>
      </w:r>
    </w:p>
    <w:p w:rsidR="009F681E" w:rsidRDefault="00E37B52">
      <w:pPr>
        <w:adjustRightInd w:val="0"/>
        <w:spacing w:line="360" w:lineRule="auto"/>
        <w:ind w:firstLineChars="200" w:firstLine="480"/>
        <w:rPr>
          <w:sz w:val="24"/>
          <w:szCs w:val="24"/>
        </w:rPr>
      </w:pPr>
      <w:r>
        <w:rPr>
          <w:sz w:val="24"/>
          <w:szCs w:val="24"/>
        </w:rPr>
        <w:t>银   行  地   址：</w:t>
      </w:r>
      <w:r>
        <w:rPr>
          <w:sz w:val="24"/>
          <w:szCs w:val="24"/>
          <w:u w:val="single"/>
        </w:rPr>
        <w:t xml:space="preserve">             </w:t>
      </w:r>
    </w:p>
    <w:p w:rsidR="009F681E" w:rsidRDefault="00E37B52">
      <w:pPr>
        <w:adjustRightInd w:val="0"/>
        <w:spacing w:line="360" w:lineRule="auto"/>
        <w:ind w:firstLineChars="200" w:firstLine="480"/>
        <w:rPr>
          <w:sz w:val="24"/>
          <w:szCs w:val="24"/>
        </w:rPr>
      </w:pPr>
      <w:r>
        <w:rPr>
          <w:sz w:val="24"/>
          <w:szCs w:val="24"/>
        </w:rPr>
        <w:t>银   行  电   话：</w:t>
      </w:r>
      <w:r>
        <w:rPr>
          <w:sz w:val="24"/>
          <w:szCs w:val="24"/>
          <w:u w:val="single"/>
        </w:rPr>
        <w:t xml:space="preserve">             </w:t>
      </w:r>
    </w:p>
    <w:p w:rsidR="009F681E" w:rsidRDefault="00E37B52">
      <w:pPr>
        <w:adjustRightInd w:val="0"/>
        <w:spacing w:line="360" w:lineRule="auto"/>
        <w:ind w:firstLineChars="200" w:firstLine="480"/>
        <w:rPr>
          <w:sz w:val="24"/>
          <w:szCs w:val="24"/>
        </w:rPr>
      </w:pPr>
      <w:r>
        <w:rPr>
          <w:sz w:val="24"/>
          <w:szCs w:val="24"/>
        </w:rPr>
        <w:t>银   行  传   真：</w:t>
      </w:r>
      <w:r>
        <w:rPr>
          <w:sz w:val="24"/>
          <w:szCs w:val="24"/>
          <w:u w:val="single"/>
        </w:rPr>
        <w:t xml:space="preserve">             </w:t>
      </w:r>
    </w:p>
    <w:p w:rsidR="009F681E" w:rsidRDefault="00E37B52">
      <w:pPr>
        <w:pStyle w:val="a0"/>
        <w:spacing w:line="360" w:lineRule="auto"/>
        <w:ind w:firstLineChars="200" w:firstLine="480"/>
        <w:rPr>
          <w:rFonts w:asciiTheme="minorEastAsia" w:hAnsiTheme="minorEastAsia" w:cstheme="minorEastAsia"/>
          <w:sz w:val="24"/>
          <w:szCs w:val="24"/>
        </w:rPr>
      </w:pPr>
      <w:r>
        <w:rPr>
          <w:sz w:val="24"/>
          <w:szCs w:val="24"/>
        </w:rPr>
        <w:t>银  行 联 系  人：</w:t>
      </w:r>
      <w:r>
        <w:rPr>
          <w:sz w:val="24"/>
          <w:szCs w:val="24"/>
          <w:u w:val="single"/>
        </w:rPr>
        <w:t xml:space="preserve">           </w:t>
      </w:r>
      <w:r>
        <w:rPr>
          <w:rFonts w:hint="eastAsia"/>
          <w:sz w:val="24"/>
          <w:szCs w:val="24"/>
          <w:u w:val="single"/>
        </w:rPr>
        <w:t xml:space="preserve">  </w:t>
      </w:r>
    </w:p>
    <w:p w:rsidR="009F681E" w:rsidRDefault="009F681E">
      <w:pPr>
        <w:pStyle w:val="a5"/>
        <w:spacing w:before="12"/>
        <w:rPr>
          <w:rFonts w:asciiTheme="minorEastAsia" w:eastAsiaTheme="minorEastAsia" w:hAnsiTheme="minorEastAsia" w:cstheme="minorEastAsia"/>
          <w:sz w:val="12"/>
        </w:rPr>
      </w:pPr>
    </w:p>
    <w:p w:rsidR="009F681E" w:rsidRDefault="00E37B52">
      <w:pPr>
        <w:tabs>
          <w:tab w:val="left" w:pos="479"/>
          <w:tab w:val="left" w:pos="1079"/>
          <w:tab w:val="left" w:pos="1679"/>
        </w:tabs>
        <w:spacing w:before="147"/>
        <w:ind w:right="659"/>
        <w:jc w:val="right"/>
        <w:rPr>
          <w:rFonts w:asciiTheme="minorEastAsia" w:eastAsiaTheme="minorEastAsia" w:hAnsiTheme="minorEastAsia" w:cstheme="minorEastAsia"/>
          <w:sz w:val="24"/>
        </w:rPr>
      </w:pP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年</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月</w:t>
      </w:r>
      <w:r>
        <w:rPr>
          <w:rFonts w:asciiTheme="minorEastAsia" w:eastAsiaTheme="minorEastAsia" w:hAnsiTheme="minorEastAsia" w:cstheme="minorEastAsia" w:hint="eastAsia"/>
          <w:u w:val="single"/>
        </w:rPr>
        <w:t xml:space="preserve">    </w:t>
      </w:r>
      <w:r>
        <w:rPr>
          <w:rFonts w:asciiTheme="minorEastAsia" w:eastAsiaTheme="minorEastAsia" w:hAnsiTheme="minorEastAsia" w:cstheme="minorEastAsia" w:hint="eastAsia"/>
        </w:rPr>
        <w:t>日</w:t>
      </w:r>
    </w:p>
    <w:p w:rsidR="009F681E" w:rsidRDefault="009F681E">
      <w:pPr>
        <w:pStyle w:val="a5"/>
        <w:rPr>
          <w:rFonts w:asciiTheme="minorEastAsia" w:eastAsiaTheme="minorEastAsia" w:hAnsiTheme="minorEastAsia" w:cstheme="minorEastAsia"/>
          <w:sz w:val="26"/>
        </w:rPr>
      </w:pPr>
    </w:p>
    <w:p w:rsidR="009F681E" w:rsidRDefault="009F681E">
      <w:pPr>
        <w:pStyle w:val="a5"/>
        <w:spacing w:before="8"/>
        <w:rPr>
          <w:rFonts w:asciiTheme="minorEastAsia" w:eastAsiaTheme="minorEastAsia" w:hAnsiTheme="minorEastAsia" w:cstheme="minorEastAsia"/>
        </w:rPr>
      </w:pPr>
    </w:p>
    <w:p w:rsidR="009F681E" w:rsidRDefault="00E37B52">
      <w:pPr>
        <w:pStyle w:val="a5"/>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rPr>
        <w:t>注：1、此银行查询授权书由投标人开立基本账户的银行出具。</w:t>
      </w:r>
    </w:p>
    <w:p w:rsidR="009F681E" w:rsidRDefault="00E37B52">
      <w:pPr>
        <w:pStyle w:val="a5"/>
        <w:spacing w:line="360" w:lineRule="auto"/>
        <w:ind w:firstLineChars="200" w:firstLine="420"/>
        <w:rPr>
          <w:rFonts w:asciiTheme="minorEastAsia" w:eastAsiaTheme="minorEastAsia" w:hAnsiTheme="minorEastAsia" w:cstheme="minorEastAsia"/>
        </w:rPr>
      </w:pPr>
      <w:r>
        <w:rPr>
          <w:rFonts w:asciiTheme="minorEastAsia" w:eastAsiaTheme="minorEastAsia" w:hAnsiTheme="minorEastAsia" w:cstheme="minorEastAsia" w:hint="eastAsia"/>
        </w:rPr>
        <w:t>2、银行负责人应亲笔签名，不得使用印章、签名章或其他电子制版签名，否则，视为无效。</w:t>
      </w:r>
    </w:p>
    <w:p w:rsidR="009F681E" w:rsidRDefault="009F681E">
      <w:pP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74" w:name="五、商务和技术偏差表"/>
      <w:bookmarkStart w:id="475" w:name="_Toc15599"/>
      <w:bookmarkStart w:id="476" w:name="_Toc1138"/>
      <w:bookmarkEnd w:id="474"/>
      <w:r>
        <w:rPr>
          <w:rFonts w:asciiTheme="minorEastAsia" w:eastAsiaTheme="minorEastAsia" w:hAnsiTheme="minorEastAsia" w:cstheme="minorEastAsia" w:hint="eastAsia"/>
        </w:rPr>
        <w:lastRenderedPageBreak/>
        <w:t>五、商务和技术偏差表</w:t>
      </w:r>
      <w:bookmarkEnd w:id="475"/>
      <w:bookmarkEnd w:id="476"/>
    </w:p>
    <w:p w:rsidR="009F681E" w:rsidRDefault="009F681E"/>
    <w:tbl>
      <w:tblPr>
        <w:tblW w:w="92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47"/>
        <w:gridCol w:w="3046"/>
        <w:gridCol w:w="3368"/>
        <w:gridCol w:w="1838"/>
      </w:tblGrid>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序号</w:t>
            </w:r>
          </w:p>
        </w:tc>
        <w:tc>
          <w:tcPr>
            <w:tcW w:w="3046"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招标文件章节及条款号</w:t>
            </w:r>
          </w:p>
        </w:tc>
        <w:tc>
          <w:tcPr>
            <w:tcW w:w="3368"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投标文件章节及条款号</w:t>
            </w:r>
          </w:p>
        </w:tc>
        <w:tc>
          <w:tcPr>
            <w:tcW w:w="1838" w:type="dxa"/>
            <w:vAlign w:val="center"/>
          </w:tcPr>
          <w:p w:rsidR="009F681E" w:rsidRDefault="00E37B52">
            <w:pPr>
              <w:pStyle w:val="TableParagraph"/>
              <w:jc w:val="center"/>
              <w:rPr>
                <w:rFonts w:asciiTheme="minorEastAsia" w:eastAsiaTheme="minorEastAsia" w:hAnsiTheme="minorEastAsia" w:cstheme="minorEastAsia"/>
                <w:b/>
                <w:sz w:val="21"/>
                <w:szCs w:val="21"/>
              </w:rPr>
            </w:pPr>
            <w:r>
              <w:rPr>
                <w:rFonts w:asciiTheme="minorEastAsia" w:eastAsiaTheme="minorEastAsia" w:hAnsiTheme="minorEastAsia" w:cstheme="minorEastAsia" w:hint="eastAsia"/>
                <w:b/>
                <w:sz w:val="21"/>
                <w:szCs w:val="21"/>
              </w:rPr>
              <w:t>偏差说明</w:t>
            </w:r>
          </w:p>
        </w:tc>
      </w:tr>
      <w:tr w:rsidR="009F681E">
        <w:trPr>
          <w:trHeight w:val="621"/>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1</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2</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3</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8"/>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4</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17"/>
          <w:jc w:val="center"/>
        </w:trPr>
        <w:tc>
          <w:tcPr>
            <w:tcW w:w="1047" w:type="dxa"/>
            <w:vAlign w:val="center"/>
          </w:tcPr>
          <w:p w:rsidR="009F681E" w:rsidRDefault="00E37B52">
            <w:pPr>
              <w:pStyle w:val="TableParagraph"/>
              <w:jc w:val="center"/>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5</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r w:rsidR="009F681E">
        <w:trPr>
          <w:trHeight w:val="634"/>
          <w:jc w:val="center"/>
        </w:trPr>
        <w:tc>
          <w:tcPr>
            <w:tcW w:w="1047" w:type="dxa"/>
            <w:vAlign w:val="center"/>
          </w:tcPr>
          <w:p w:rsidR="009F681E" w:rsidRDefault="00E37B52">
            <w:pPr>
              <w:pStyle w:val="TableParagraph"/>
              <w:jc w:val="center"/>
              <w:rPr>
                <w:rFonts w:asciiTheme="minorEastAsia" w:eastAsiaTheme="minorEastAsia" w:hAnsiTheme="minorEastAsia" w:cstheme="minorEastAsia"/>
                <w:i/>
                <w:sz w:val="21"/>
                <w:szCs w:val="21"/>
              </w:rPr>
            </w:pPr>
            <w:r>
              <w:rPr>
                <w:rFonts w:asciiTheme="minorEastAsia" w:eastAsiaTheme="minorEastAsia" w:hAnsiTheme="minorEastAsia" w:cstheme="minorEastAsia" w:hint="eastAsia"/>
                <w:i/>
                <w:sz w:val="21"/>
                <w:szCs w:val="21"/>
              </w:rPr>
              <w:t>……</w:t>
            </w:r>
          </w:p>
        </w:tc>
        <w:tc>
          <w:tcPr>
            <w:tcW w:w="3046"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3368" w:type="dxa"/>
            <w:vAlign w:val="center"/>
          </w:tcPr>
          <w:p w:rsidR="009F681E" w:rsidRDefault="009F681E">
            <w:pPr>
              <w:pStyle w:val="TableParagraph"/>
              <w:jc w:val="center"/>
              <w:rPr>
                <w:rFonts w:asciiTheme="minorEastAsia" w:eastAsiaTheme="minorEastAsia" w:hAnsiTheme="minorEastAsia" w:cstheme="minorEastAsia"/>
                <w:sz w:val="21"/>
                <w:szCs w:val="21"/>
              </w:rPr>
            </w:pPr>
          </w:p>
        </w:tc>
        <w:tc>
          <w:tcPr>
            <w:tcW w:w="1838" w:type="dxa"/>
            <w:vAlign w:val="center"/>
          </w:tcPr>
          <w:p w:rsidR="009F681E" w:rsidRDefault="009F681E">
            <w:pPr>
              <w:pStyle w:val="TableParagraph"/>
              <w:jc w:val="center"/>
              <w:rPr>
                <w:rFonts w:asciiTheme="minorEastAsia" w:eastAsiaTheme="minorEastAsia" w:hAnsiTheme="minorEastAsia" w:cstheme="minorEastAsia"/>
                <w:sz w:val="21"/>
                <w:szCs w:val="21"/>
              </w:rPr>
            </w:pPr>
          </w:p>
        </w:tc>
      </w:tr>
    </w:tbl>
    <w:p w:rsidR="009F681E" w:rsidRDefault="00E37B52">
      <w:pPr>
        <w:pStyle w:val="a5"/>
        <w:spacing w:before="168"/>
        <w:ind w:right="289"/>
        <w:jc w:val="both"/>
        <w:rPr>
          <w:rFonts w:asciiTheme="minorEastAsia" w:eastAsiaTheme="minorEastAsia" w:hAnsiTheme="minorEastAsia" w:cstheme="minorEastAsia"/>
        </w:rPr>
      </w:pPr>
      <w:r>
        <w:rPr>
          <w:rFonts w:asciiTheme="minorEastAsia" w:eastAsiaTheme="minorEastAsia" w:hAnsiTheme="minorEastAsia" w:cstheme="minorEastAsia" w:hint="eastAsia"/>
        </w:rPr>
        <w:t>投标人保证：除商务和技术偏差表列出的偏差外，投标人响应招标文件的全部要求。</w:t>
      </w:r>
    </w:p>
    <w:p w:rsidR="009F681E" w:rsidRDefault="009F681E">
      <w:pPr>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77" w:name="六、分项报价表"/>
      <w:bookmarkStart w:id="478" w:name="七、资格审查资料"/>
      <w:bookmarkStart w:id="479" w:name="_Toc661"/>
      <w:bookmarkStart w:id="480" w:name="_Toc26154"/>
      <w:bookmarkEnd w:id="477"/>
      <w:bookmarkEnd w:id="478"/>
      <w:r>
        <w:rPr>
          <w:rFonts w:asciiTheme="minorEastAsia" w:eastAsiaTheme="minorEastAsia" w:hAnsiTheme="minorEastAsia" w:cstheme="minorEastAsia" w:hint="eastAsia"/>
        </w:rPr>
        <w:lastRenderedPageBreak/>
        <w:t>六、</w:t>
      </w:r>
      <w:bookmarkEnd w:id="479"/>
      <w:bookmarkEnd w:id="480"/>
      <w:r>
        <w:rPr>
          <w:rFonts w:asciiTheme="minorEastAsia" w:eastAsiaTheme="minorEastAsia" w:hAnsiTheme="minorEastAsia" w:cstheme="minorEastAsia" w:hint="eastAsia"/>
        </w:rPr>
        <w:t>分项报价表</w:t>
      </w:r>
    </w:p>
    <w:p w:rsidR="009F681E" w:rsidRDefault="009F681E">
      <w:pPr>
        <w:spacing w:line="360" w:lineRule="auto"/>
        <w:jc w:val="center"/>
        <w:rPr>
          <w:rFonts w:ascii="Times New Roman" w:hAnsi="Times New Roman" w:cs="Times New Roman"/>
          <w:sz w:val="24"/>
          <w:szCs w:val="24"/>
        </w:rPr>
      </w:pPr>
    </w:p>
    <w:p w:rsidR="009F681E" w:rsidRDefault="00E37B52">
      <w:pPr>
        <w:spacing w:line="360" w:lineRule="auto"/>
        <w:ind w:firstLineChars="200" w:firstLine="482"/>
        <w:rPr>
          <w:rFonts w:ascii="Times New Roman" w:hAnsi="Times New Roman" w:cs="Times New Roman"/>
          <w:b/>
          <w:sz w:val="24"/>
          <w:szCs w:val="24"/>
          <w:lang w:val="zh-CN"/>
        </w:rPr>
      </w:pPr>
      <w:r>
        <w:rPr>
          <w:rFonts w:ascii="Times New Roman" w:hAnsi="Times New Roman" w:cs="Times New Roman" w:hint="eastAsia"/>
          <w:b/>
          <w:sz w:val="24"/>
          <w:szCs w:val="24"/>
          <w:lang w:val="zh-CN"/>
        </w:rPr>
        <w:t>一、清单报价说明</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1</w:t>
      </w:r>
      <w:r w:rsidRPr="00D96527">
        <w:rPr>
          <w:rFonts w:ascii="Times New Roman" w:hAnsi="Times New Roman" w:cs="Times New Roman"/>
          <w:sz w:val="24"/>
          <w:szCs w:val="24"/>
          <w:lang w:val="zh-CN"/>
        </w:rPr>
        <w:t>、计量采用中华人民共和国法定计量单位。</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2</w:t>
      </w:r>
      <w:r w:rsidRPr="00D96527">
        <w:rPr>
          <w:rFonts w:ascii="Times New Roman" w:hAnsi="Times New Roman" w:cs="Times New Roman"/>
          <w:sz w:val="24"/>
          <w:szCs w:val="24"/>
          <w:lang w:val="zh-CN"/>
        </w:rPr>
        <w:t>、除非合同另有规定，清单中有标价的材料单价均包含材料出厂费、运杂费、通行费、税金、利润等所有与材料相关费用，以及合同明示或暗示的所有责任、义务和一般风险。</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3</w:t>
      </w:r>
      <w:r w:rsidRPr="00D96527">
        <w:rPr>
          <w:rFonts w:ascii="Times New Roman" w:hAnsi="Times New Roman" w:cs="Times New Roman"/>
          <w:sz w:val="24"/>
          <w:szCs w:val="24"/>
          <w:lang w:val="zh-CN"/>
        </w:rPr>
        <w:t>、清单单价不含卸货费用。</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4</w:t>
      </w:r>
      <w:r w:rsidRPr="00D96527">
        <w:rPr>
          <w:rFonts w:ascii="Times New Roman" w:hAnsi="Times New Roman" w:cs="Times New Roman"/>
          <w:sz w:val="24"/>
          <w:szCs w:val="24"/>
          <w:lang w:val="zh-CN"/>
        </w:rPr>
        <w:t>、清单所列数量均为预估数量，不作为实际结算的依据，结算数量以实际发生为准。</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5</w:t>
      </w:r>
      <w:r w:rsidRPr="00D96527">
        <w:rPr>
          <w:rFonts w:ascii="Times New Roman" w:hAnsi="Times New Roman" w:cs="Times New Roman"/>
          <w:sz w:val="24"/>
          <w:szCs w:val="24"/>
          <w:lang w:val="zh-CN"/>
        </w:rPr>
        <w:t>、清单单价保留小数点后二位，金额保留整数，各项金额均以人民币（元）计算。</w:t>
      </w:r>
    </w:p>
    <w:p w:rsidR="00D96527" w:rsidRPr="00D96527"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6</w:t>
      </w:r>
      <w:r w:rsidRPr="00D96527">
        <w:rPr>
          <w:rFonts w:ascii="Times New Roman" w:hAnsi="Times New Roman" w:cs="Times New Roman"/>
          <w:sz w:val="24"/>
          <w:szCs w:val="24"/>
          <w:lang w:val="zh-CN"/>
        </w:rPr>
        <w:t>、清单单价含</w:t>
      </w:r>
      <w:r w:rsidRPr="00D96527">
        <w:rPr>
          <w:rFonts w:ascii="Times New Roman" w:hAnsi="Times New Roman" w:cs="Times New Roman"/>
          <w:sz w:val="24"/>
          <w:szCs w:val="24"/>
          <w:lang w:val="zh-CN"/>
        </w:rPr>
        <w:t>13%</w:t>
      </w:r>
      <w:r w:rsidRPr="00D96527">
        <w:rPr>
          <w:rFonts w:ascii="Times New Roman" w:hAnsi="Times New Roman" w:cs="Times New Roman"/>
          <w:sz w:val="24"/>
          <w:szCs w:val="24"/>
          <w:lang w:val="zh-CN"/>
        </w:rPr>
        <w:t>税率。</w:t>
      </w:r>
    </w:p>
    <w:p w:rsidR="009F681E" w:rsidRDefault="00D96527" w:rsidP="00D96527">
      <w:pPr>
        <w:spacing w:line="360" w:lineRule="auto"/>
        <w:ind w:firstLineChars="200" w:firstLine="480"/>
        <w:rPr>
          <w:rFonts w:ascii="Times New Roman" w:hAnsi="Times New Roman" w:cs="Times New Roman"/>
          <w:sz w:val="24"/>
          <w:szCs w:val="24"/>
          <w:lang w:val="zh-CN"/>
        </w:rPr>
      </w:pPr>
      <w:r w:rsidRPr="00D96527">
        <w:rPr>
          <w:rFonts w:ascii="Times New Roman" w:hAnsi="Times New Roman" w:cs="Times New Roman"/>
          <w:sz w:val="24"/>
          <w:szCs w:val="24"/>
          <w:lang w:val="zh-CN"/>
        </w:rPr>
        <w:t>7</w:t>
      </w:r>
      <w:r w:rsidRPr="00D96527">
        <w:rPr>
          <w:rFonts w:ascii="Times New Roman" w:hAnsi="Times New Roman" w:cs="Times New Roman"/>
          <w:sz w:val="24"/>
          <w:szCs w:val="24"/>
          <w:lang w:val="zh-CN"/>
        </w:rPr>
        <w:t>、所有报价均不得大于最高限价。</w:t>
      </w:r>
      <w:r w:rsidR="00225689">
        <w:rPr>
          <w:rFonts w:ascii="Times New Roman" w:hAnsi="Times New Roman" w:cs="Times New Roman" w:hint="eastAsia"/>
          <w:sz w:val="24"/>
          <w:szCs w:val="24"/>
          <w:lang w:val="zh-CN"/>
        </w:rPr>
        <w:tab/>
      </w:r>
    </w:p>
    <w:p w:rsidR="009F681E" w:rsidRDefault="00E37B52">
      <w:pPr>
        <w:spacing w:line="360" w:lineRule="auto"/>
        <w:ind w:firstLineChars="200" w:firstLine="482"/>
        <w:rPr>
          <w:rFonts w:ascii="Times New Roman" w:hAnsi="Times New Roman" w:cs="Times New Roman"/>
          <w:b/>
          <w:sz w:val="24"/>
          <w:szCs w:val="28"/>
          <w:lang w:val="zh-CN"/>
        </w:rPr>
      </w:pPr>
      <w:r>
        <w:rPr>
          <w:rFonts w:ascii="Times New Roman" w:hAnsi="Times New Roman" w:cs="Times New Roman" w:hint="eastAsia"/>
          <w:b/>
          <w:sz w:val="24"/>
          <w:szCs w:val="28"/>
          <w:lang w:val="zh-CN"/>
        </w:rPr>
        <w:t>二、已标价的工程量清单</w:t>
      </w:r>
    </w:p>
    <w:p w:rsidR="009F681E" w:rsidRDefault="00E37B52" w:rsidP="00E872A3">
      <w:pPr>
        <w:spacing w:line="360" w:lineRule="auto"/>
        <w:ind w:firstLineChars="200" w:firstLine="480"/>
        <w:rPr>
          <w:rFonts w:ascii="Times New Roman" w:hAnsi="Times New Roman" w:cs="Times New Roman"/>
          <w:color w:val="FF0000"/>
          <w:sz w:val="24"/>
          <w:szCs w:val="28"/>
          <w:lang w:val="zh-CN"/>
        </w:rPr>
      </w:pPr>
      <w:r>
        <w:rPr>
          <w:rFonts w:ascii="Times New Roman" w:hAnsi="Times New Roman" w:cs="Times New Roman" w:hint="eastAsia"/>
          <w:color w:val="FF0000"/>
          <w:sz w:val="24"/>
          <w:szCs w:val="28"/>
          <w:lang w:val="zh-CN"/>
        </w:rPr>
        <w:t>1</w:t>
      </w:r>
      <w:r>
        <w:rPr>
          <w:rFonts w:ascii="Times New Roman" w:hAnsi="Times New Roman" w:cs="Times New Roman" w:hint="eastAsia"/>
          <w:color w:val="FF0000"/>
          <w:sz w:val="24"/>
          <w:szCs w:val="28"/>
          <w:lang w:val="zh-CN"/>
        </w:rPr>
        <w:t>、投标人应按照附件</w:t>
      </w:r>
      <w:r w:rsidR="00B2334A">
        <w:rPr>
          <w:rFonts w:ascii="Times New Roman" w:hAnsi="Times New Roman" w:cs="Times New Roman" w:hint="eastAsia"/>
          <w:color w:val="FF0000"/>
          <w:sz w:val="24"/>
          <w:szCs w:val="28"/>
          <w:lang w:val="zh-CN"/>
        </w:rPr>
        <w:t>2</w:t>
      </w:r>
      <w:r>
        <w:rPr>
          <w:rFonts w:ascii="Times New Roman" w:hAnsi="Times New Roman" w:cs="Times New Roman" w:hint="eastAsia"/>
          <w:color w:val="FF0000"/>
          <w:sz w:val="24"/>
          <w:szCs w:val="28"/>
          <w:lang w:val="zh-CN"/>
        </w:rPr>
        <w:t xml:space="preserve"> </w:t>
      </w:r>
      <w:r>
        <w:rPr>
          <w:rFonts w:ascii="Times New Roman" w:hAnsi="Times New Roman" w:cs="Times New Roman" w:hint="eastAsia"/>
          <w:color w:val="FF0000"/>
          <w:sz w:val="24"/>
          <w:szCs w:val="28"/>
          <w:lang w:val="zh-CN"/>
        </w:rPr>
        <w:t>“</w:t>
      </w:r>
      <w:r w:rsidR="001D0707" w:rsidRPr="001D0707">
        <w:rPr>
          <w:rFonts w:ascii="Times New Roman" w:hAnsi="Times New Roman" w:cs="Times New Roman" w:hint="eastAsia"/>
          <w:color w:val="FF0000"/>
          <w:sz w:val="24"/>
          <w:szCs w:val="28"/>
          <w:lang w:val="zh-CN"/>
        </w:rPr>
        <w:t>养护项目钢筋材料工程量报价清单</w:t>
      </w:r>
      <w:r w:rsidR="00974C1D">
        <w:rPr>
          <w:rFonts w:ascii="Times New Roman" w:hAnsi="Times New Roman" w:cs="Times New Roman" w:hint="eastAsia"/>
          <w:color w:val="FF0000"/>
          <w:sz w:val="24"/>
          <w:szCs w:val="28"/>
          <w:lang w:val="zh-CN"/>
        </w:rPr>
        <w:t>”的要求逐项填报工程量清单，并盖章。</w:t>
      </w:r>
    </w:p>
    <w:p w:rsidR="009F681E" w:rsidRDefault="00E37B52" w:rsidP="00E872A3">
      <w:pPr>
        <w:pStyle w:val="a0"/>
        <w:spacing w:line="360" w:lineRule="auto"/>
        <w:rPr>
          <w:rFonts w:ascii="Times New Roman" w:hAnsi="Times New Roman" w:cs="Times New Roman"/>
          <w:color w:val="FF0000"/>
          <w:sz w:val="24"/>
          <w:szCs w:val="28"/>
        </w:rPr>
      </w:pPr>
      <w:r w:rsidRPr="00E13A58">
        <w:rPr>
          <w:rFonts w:ascii="Times New Roman" w:hAnsi="Times New Roman" w:cs="Times New Roman" w:hint="eastAsia"/>
          <w:color w:val="FF0000"/>
          <w:sz w:val="24"/>
          <w:szCs w:val="28"/>
        </w:rPr>
        <w:t>2</w:t>
      </w:r>
      <w:r w:rsidRPr="00E13A58">
        <w:rPr>
          <w:rFonts w:ascii="Times New Roman" w:hAnsi="Times New Roman" w:cs="Times New Roman" w:hint="eastAsia"/>
          <w:color w:val="FF0000"/>
          <w:sz w:val="24"/>
          <w:szCs w:val="28"/>
        </w:rPr>
        <w:t>、提供电子版报价清单</w:t>
      </w:r>
      <w:r w:rsidR="00E13A58" w:rsidRPr="00E13A58">
        <w:rPr>
          <w:rFonts w:ascii="Times New Roman" w:hAnsi="Times New Roman" w:cs="Times New Roman" w:hint="eastAsia"/>
          <w:color w:val="FF0000"/>
          <w:sz w:val="24"/>
          <w:szCs w:val="28"/>
        </w:rPr>
        <w:t>（</w:t>
      </w:r>
      <w:r w:rsidR="00E13A58" w:rsidRPr="00E13A58">
        <w:rPr>
          <w:rFonts w:ascii="Times New Roman" w:hAnsi="Times New Roman" w:cs="Times New Roman" w:hint="eastAsia"/>
          <w:color w:val="FF0000"/>
          <w:sz w:val="24"/>
          <w:szCs w:val="28"/>
        </w:rPr>
        <w:t>Excel</w:t>
      </w:r>
      <w:r w:rsidR="006B407A">
        <w:rPr>
          <w:rFonts w:ascii="Times New Roman" w:hAnsi="Times New Roman" w:cs="Times New Roman" w:hint="eastAsia"/>
          <w:color w:val="FF0000"/>
          <w:sz w:val="24"/>
          <w:szCs w:val="28"/>
        </w:rPr>
        <w:t>文件</w:t>
      </w:r>
      <w:r w:rsidR="006B407A">
        <w:rPr>
          <w:rFonts w:ascii="Times New Roman" w:hAnsi="Times New Roman" w:cs="Times New Roman" w:hint="eastAsia"/>
          <w:color w:val="FF0000"/>
          <w:sz w:val="24"/>
          <w:szCs w:val="28"/>
        </w:rPr>
        <w:t xml:space="preserve"> </w:t>
      </w:r>
      <w:r w:rsidR="00E13A58" w:rsidRPr="00E13A58">
        <w:rPr>
          <w:rFonts w:ascii="Times New Roman" w:hAnsi="Times New Roman" w:cs="Times New Roman" w:hint="eastAsia"/>
          <w:color w:val="FF0000"/>
          <w:sz w:val="24"/>
          <w:szCs w:val="28"/>
        </w:rPr>
        <w:t>）随同招标文件</w:t>
      </w:r>
      <w:r w:rsidR="00055E96">
        <w:rPr>
          <w:rFonts w:ascii="Times New Roman" w:hAnsi="Times New Roman" w:cs="Times New Roman" w:hint="eastAsia"/>
          <w:color w:val="FF0000"/>
          <w:sz w:val="24"/>
          <w:szCs w:val="28"/>
        </w:rPr>
        <w:t>，</w:t>
      </w:r>
      <w:r w:rsidR="00055E96" w:rsidRPr="00E13A58">
        <w:rPr>
          <w:rFonts w:ascii="Times New Roman" w:hAnsi="Times New Roman" w:cs="Times New Roman" w:hint="eastAsia"/>
          <w:color w:val="FF0000"/>
          <w:sz w:val="24"/>
          <w:szCs w:val="28"/>
        </w:rPr>
        <w:t>打包</w:t>
      </w:r>
      <w:r w:rsidR="00E13A58" w:rsidRPr="00E13A58">
        <w:rPr>
          <w:rFonts w:ascii="Times New Roman" w:hAnsi="Times New Roman" w:cs="Times New Roman" w:hint="eastAsia"/>
          <w:color w:val="FF0000"/>
          <w:sz w:val="24"/>
          <w:szCs w:val="28"/>
        </w:rPr>
        <w:t>压缩</w:t>
      </w:r>
      <w:r w:rsidRPr="00E13A58">
        <w:rPr>
          <w:rFonts w:ascii="Times New Roman" w:hAnsi="Times New Roman" w:cs="Times New Roman" w:hint="eastAsia"/>
          <w:color w:val="FF0000"/>
          <w:sz w:val="24"/>
          <w:szCs w:val="28"/>
        </w:rPr>
        <w:t>发送</w:t>
      </w:r>
      <w:r w:rsidR="00E13A58" w:rsidRPr="00E13A58">
        <w:rPr>
          <w:rFonts w:ascii="Times New Roman" w:hAnsi="Times New Roman" w:cs="Times New Roman" w:hint="eastAsia"/>
          <w:color w:val="FF0000"/>
          <w:sz w:val="24"/>
          <w:szCs w:val="28"/>
        </w:rPr>
        <w:t>至指定</w:t>
      </w:r>
      <w:r w:rsidRPr="00E13A58">
        <w:rPr>
          <w:rFonts w:ascii="Times New Roman" w:hAnsi="Times New Roman" w:cs="Times New Roman" w:hint="eastAsia"/>
          <w:color w:val="FF0000"/>
          <w:sz w:val="24"/>
          <w:szCs w:val="28"/>
        </w:rPr>
        <w:t>邮箱。</w:t>
      </w:r>
    </w:p>
    <w:p w:rsidR="00E872A3" w:rsidRPr="00E13A58" w:rsidRDefault="00E872A3" w:rsidP="00E51D1E">
      <w:pPr>
        <w:pStyle w:val="a0"/>
        <w:spacing w:line="360" w:lineRule="auto"/>
        <w:rPr>
          <w:rFonts w:ascii="Times New Roman" w:hAnsi="Times New Roman" w:cs="Times New Roman"/>
          <w:color w:val="FF0000"/>
          <w:sz w:val="24"/>
          <w:szCs w:val="28"/>
        </w:rPr>
      </w:pPr>
      <w:r>
        <w:rPr>
          <w:rFonts w:ascii="Times New Roman" w:hAnsi="Times New Roman" w:cs="Times New Roman" w:hint="eastAsia"/>
          <w:color w:val="FF0000"/>
          <w:sz w:val="24"/>
          <w:szCs w:val="28"/>
        </w:rPr>
        <w:t>3</w:t>
      </w:r>
      <w:r>
        <w:rPr>
          <w:rFonts w:ascii="Times New Roman" w:hAnsi="Times New Roman" w:cs="Times New Roman" w:hint="eastAsia"/>
          <w:color w:val="FF0000"/>
          <w:sz w:val="24"/>
          <w:szCs w:val="28"/>
        </w:rPr>
        <w:t>、</w:t>
      </w:r>
      <w:r w:rsidR="00E51D1E" w:rsidRPr="00E51D1E">
        <w:rPr>
          <w:rFonts w:ascii="Times New Roman" w:hAnsi="Times New Roman" w:cs="Times New Roman" w:hint="eastAsia"/>
          <w:color w:val="FF0000"/>
          <w:sz w:val="24"/>
          <w:szCs w:val="28"/>
        </w:rPr>
        <w:t>独柱墩桥梁处治工程施工图</w:t>
      </w:r>
      <w:r w:rsidR="00E51D1E">
        <w:rPr>
          <w:rFonts w:ascii="Times New Roman" w:hAnsi="Times New Roman" w:cs="Times New Roman" w:hint="eastAsia"/>
          <w:color w:val="FF0000"/>
          <w:sz w:val="24"/>
          <w:szCs w:val="28"/>
        </w:rPr>
        <w:t>见附件</w:t>
      </w:r>
      <w:r w:rsidR="00E51D1E">
        <w:rPr>
          <w:rFonts w:ascii="Times New Roman" w:hAnsi="Times New Roman" w:cs="Times New Roman" w:hint="eastAsia"/>
          <w:color w:val="FF0000"/>
          <w:sz w:val="24"/>
          <w:szCs w:val="28"/>
        </w:rPr>
        <w:t>3</w:t>
      </w:r>
      <w:r w:rsidR="00E51D1E">
        <w:rPr>
          <w:rFonts w:ascii="Times New Roman" w:hAnsi="Times New Roman" w:cs="Times New Roman" w:hint="eastAsia"/>
          <w:color w:val="FF0000"/>
          <w:sz w:val="24"/>
          <w:szCs w:val="28"/>
        </w:rPr>
        <w:t>“</w:t>
      </w:r>
      <w:r w:rsidR="005015B5" w:rsidRPr="005015B5">
        <w:rPr>
          <w:rFonts w:ascii="Times New Roman" w:hAnsi="Times New Roman" w:cs="Times New Roman" w:hint="eastAsia"/>
          <w:color w:val="FF0000"/>
          <w:sz w:val="24"/>
          <w:szCs w:val="28"/>
        </w:rPr>
        <w:t>独柱墩桥梁处治工程施工图纸</w:t>
      </w:r>
      <w:r w:rsidR="00E51D1E">
        <w:rPr>
          <w:rFonts w:ascii="Times New Roman" w:hAnsi="Times New Roman" w:cs="Times New Roman" w:hint="eastAsia"/>
          <w:color w:val="FF0000"/>
          <w:sz w:val="24"/>
          <w:szCs w:val="28"/>
        </w:rPr>
        <w:t>”</w:t>
      </w:r>
      <w:r w:rsidR="00772556">
        <w:rPr>
          <w:rFonts w:ascii="Times New Roman" w:hAnsi="Times New Roman" w:cs="Times New Roman" w:hint="eastAsia"/>
          <w:color w:val="FF0000"/>
          <w:sz w:val="24"/>
          <w:szCs w:val="28"/>
        </w:rPr>
        <w:t>。</w:t>
      </w:r>
    </w:p>
    <w:p w:rsidR="009F681E" w:rsidRPr="005015B5" w:rsidRDefault="009F681E">
      <w:pPr>
        <w:pStyle w:val="a0"/>
        <w:sectPr w:rsidR="009F681E" w:rsidRPr="005015B5">
          <w:pgSz w:w="12240" w:h="15840"/>
          <w:pgMar w:top="1417" w:right="1587" w:bottom="1247" w:left="1587" w:header="748" w:footer="924" w:gutter="0"/>
          <w:cols w:space="0"/>
        </w:sectPr>
      </w:pPr>
    </w:p>
    <w:p w:rsidR="009F681E" w:rsidRDefault="00E37B52">
      <w:pPr>
        <w:pStyle w:val="4"/>
        <w:spacing w:before="54"/>
        <w:ind w:left="0" w:firstLine="0"/>
        <w:jc w:val="center"/>
        <w:rPr>
          <w:rFonts w:asciiTheme="minorEastAsia" w:eastAsiaTheme="minorEastAsia" w:hAnsiTheme="minorEastAsia" w:cstheme="minorEastAsia"/>
        </w:rPr>
      </w:pPr>
      <w:bookmarkStart w:id="481" w:name="（一）基本情况表"/>
      <w:bookmarkEnd w:id="481"/>
      <w:r>
        <w:rPr>
          <w:rFonts w:asciiTheme="minorEastAsia" w:eastAsiaTheme="minorEastAsia" w:hAnsiTheme="minorEastAsia" w:cstheme="minorEastAsia" w:hint="eastAsia"/>
        </w:rPr>
        <w:lastRenderedPageBreak/>
        <w:t>七、资格审查资料</w:t>
      </w:r>
    </w:p>
    <w:p w:rsidR="009F681E" w:rsidRDefault="009F681E">
      <w:pPr>
        <w:rPr>
          <w:rFonts w:asciiTheme="minorEastAsia" w:eastAsiaTheme="minorEastAsia" w:hAnsiTheme="minorEastAsia" w:cstheme="minorEastAsia"/>
        </w:rPr>
      </w:pPr>
    </w:p>
    <w:p w:rsidR="009F681E" w:rsidRDefault="00E37B52">
      <w:pPr>
        <w:spacing w:line="360" w:lineRule="auto"/>
        <w:jc w:val="center"/>
        <w:rPr>
          <w:b/>
          <w:bCs/>
          <w:sz w:val="28"/>
          <w:szCs w:val="28"/>
        </w:rPr>
      </w:pPr>
      <w:r>
        <w:rPr>
          <w:rFonts w:hint="eastAsia"/>
          <w:b/>
          <w:bCs/>
          <w:sz w:val="28"/>
          <w:szCs w:val="28"/>
        </w:rPr>
        <w:t>（一）基本情况表</w:t>
      </w:r>
    </w:p>
    <w:tbl>
      <w:tblPr>
        <w:tblW w:w="92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74"/>
        <w:gridCol w:w="945"/>
        <w:gridCol w:w="2409"/>
        <w:gridCol w:w="1135"/>
        <w:gridCol w:w="2582"/>
      </w:tblGrid>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投标人名称</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注册资金</w:t>
            </w:r>
          </w:p>
        </w:tc>
        <w:tc>
          <w:tcPr>
            <w:tcW w:w="3354" w:type="dxa"/>
            <w:gridSpan w:val="2"/>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成立时间</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注册地址</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邮政编码</w:t>
            </w:r>
          </w:p>
        </w:tc>
        <w:tc>
          <w:tcPr>
            <w:tcW w:w="3354" w:type="dxa"/>
            <w:gridSpan w:val="2"/>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员工总数</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Merge w:val="restart"/>
            <w:vAlign w:val="center"/>
          </w:tcPr>
          <w:p w:rsidR="009F681E" w:rsidRDefault="009F681E">
            <w:pPr>
              <w:pStyle w:val="TableParagraph"/>
              <w:ind w:leftChars="20" w:left="44" w:rightChars="20" w:right="44"/>
              <w:jc w:val="center"/>
              <w:rPr>
                <w:rFonts w:asciiTheme="minorEastAsia" w:eastAsiaTheme="minorEastAsia" w:hAnsiTheme="minorEastAsia" w:cstheme="minorEastAsia"/>
                <w:b/>
                <w:sz w:val="20"/>
              </w:rPr>
            </w:pP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联系方式</w:t>
            </w: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联系人</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电话</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Merge/>
            <w:tcBorders>
              <w:top w:val="nil"/>
            </w:tcBorders>
            <w:vAlign w:val="center"/>
          </w:tcPr>
          <w:p w:rsidR="009F681E" w:rsidRDefault="009F681E">
            <w:pPr>
              <w:ind w:leftChars="20" w:left="44" w:rightChars="20" w:right="44"/>
              <w:jc w:val="center"/>
              <w:rPr>
                <w:rFonts w:asciiTheme="minorEastAsia" w:eastAsiaTheme="minorEastAsia" w:hAnsiTheme="minorEastAsia" w:cstheme="minorEastAsia"/>
                <w:sz w:val="2"/>
                <w:szCs w:val="2"/>
              </w:rPr>
            </w:pP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网址</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传真</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66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法定代表人</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（单位负责人）</w:t>
            </w:r>
          </w:p>
        </w:tc>
        <w:tc>
          <w:tcPr>
            <w:tcW w:w="94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姓名</w:t>
            </w:r>
          </w:p>
        </w:tc>
        <w:tc>
          <w:tcPr>
            <w:tcW w:w="2409"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c>
          <w:tcPr>
            <w:tcW w:w="1135"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电话</w:t>
            </w:r>
          </w:p>
        </w:tc>
        <w:tc>
          <w:tcPr>
            <w:tcW w:w="2582" w:type="dxa"/>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935"/>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投标人须知要求投标人需具有的各类资质证书</w:t>
            </w:r>
          </w:p>
        </w:tc>
        <w:tc>
          <w:tcPr>
            <w:tcW w:w="7071" w:type="dxa"/>
            <w:gridSpan w:val="4"/>
            <w:vAlign w:val="center"/>
          </w:tcPr>
          <w:p w:rsidR="009F681E" w:rsidRDefault="00E37B52">
            <w:pPr>
              <w:pStyle w:val="TableParagraph"/>
              <w:tabs>
                <w:tab w:val="left" w:pos="2312"/>
                <w:tab w:val="left" w:pos="4412"/>
              </w:tabs>
              <w:ind w:leftChars="20" w:left="44" w:rightChars="20" w:right="44"/>
              <w:jc w:val="both"/>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类型：</w:t>
            </w:r>
            <w:r>
              <w:rPr>
                <w:rFonts w:asciiTheme="minorEastAsia" w:eastAsiaTheme="minorEastAsia" w:hAnsiTheme="minorEastAsia" w:cstheme="minorEastAsia" w:hint="eastAsia"/>
                <w:sz w:val="21"/>
              </w:rPr>
              <w:tab/>
              <w:t>等级：</w:t>
            </w:r>
            <w:r>
              <w:rPr>
                <w:rFonts w:asciiTheme="minorEastAsia" w:eastAsiaTheme="minorEastAsia" w:hAnsiTheme="minorEastAsia" w:cstheme="minorEastAsia" w:hint="eastAsia"/>
                <w:sz w:val="21"/>
              </w:rPr>
              <w:tab/>
              <w:t>证书号：</w:t>
            </w:r>
          </w:p>
        </w:tc>
      </w:tr>
      <w:tr w:rsidR="009F681E">
        <w:trPr>
          <w:trHeight w:val="413"/>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基本账户开户银行</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基本账户银行账号</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近三年营业额</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2105"/>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投标人关联企业情况</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（包括但不限于与投标人法定代表人（单位负责人）为同一人或者存在控股、管理</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关系的不同单位）</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投标材料制造商名称</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98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投标人须知要求 投标材料制造商需具</w:t>
            </w:r>
          </w:p>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有的资质证书</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r w:rsidR="009F681E">
        <w:trPr>
          <w:trHeight w:val="440"/>
          <w:jc w:val="center"/>
        </w:trPr>
        <w:tc>
          <w:tcPr>
            <w:tcW w:w="2174" w:type="dxa"/>
            <w:vAlign w:val="center"/>
          </w:tcPr>
          <w:p w:rsidR="009F681E" w:rsidRDefault="00E37B52">
            <w:pPr>
              <w:pStyle w:val="TableParagraph"/>
              <w:ind w:leftChars="20" w:left="44" w:rightChars="20" w:right="44"/>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备注</w:t>
            </w:r>
          </w:p>
        </w:tc>
        <w:tc>
          <w:tcPr>
            <w:tcW w:w="7071" w:type="dxa"/>
            <w:gridSpan w:val="4"/>
            <w:vAlign w:val="center"/>
          </w:tcPr>
          <w:p w:rsidR="009F681E" w:rsidRDefault="009F681E">
            <w:pPr>
              <w:pStyle w:val="TableParagraph"/>
              <w:ind w:leftChars="20" w:left="44" w:rightChars="20" w:right="44"/>
              <w:jc w:val="center"/>
              <w:rPr>
                <w:rFonts w:asciiTheme="minorEastAsia" w:eastAsiaTheme="minorEastAsia" w:hAnsiTheme="minorEastAsia" w:cstheme="minorEastAsia"/>
                <w:sz w:val="20"/>
              </w:rPr>
            </w:pPr>
          </w:p>
        </w:tc>
      </w:tr>
    </w:tbl>
    <w:p w:rsidR="009F681E" w:rsidRDefault="009F681E">
      <w:pPr>
        <w:pStyle w:val="a5"/>
        <w:spacing w:before="3"/>
        <w:rPr>
          <w:rFonts w:asciiTheme="minorEastAsia" w:eastAsiaTheme="minorEastAsia" w:hAnsiTheme="minorEastAsia" w:cstheme="minorEastAsia"/>
          <w:b/>
          <w:sz w:val="7"/>
        </w:rPr>
      </w:pPr>
    </w:p>
    <w:p w:rsidR="009F681E" w:rsidRDefault="00E37B52">
      <w:pPr>
        <w:pStyle w:val="a5"/>
        <w:spacing w:line="360" w:lineRule="auto"/>
        <w:jc w:val="both"/>
        <w:rPr>
          <w:rFonts w:asciiTheme="minorEastAsia" w:eastAsiaTheme="minorEastAsia" w:hAnsiTheme="minorEastAsia" w:cstheme="minorEastAsia"/>
          <w:b/>
          <w:bCs/>
        </w:rPr>
      </w:pPr>
      <w:r>
        <w:rPr>
          <w:rFonts w:asciiTheme="minorEastAsia" w:eastAsiaTheme="minorEastAsia" w:hAnsiTheme="minorEastAsia" w:cstheme="minorEastAsia" w:hint="eastAsia"/>
          <w:b/>
          <w:bCs/>
        </w:rPr>
        <w:t>注：</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1. 投标人应根据投标人须知第 3.5.1 项的要求在本表后附相关证明材料。境内投标人以现金或者支票形式提交投标保证金的，还应</w:t>
      </w:r>
      <w:proofErr w:type="gramStart"/>
      <w:r>
        <w:rPr>
          <w:rFonts w:asciiTheme="minorEastAsia" w:eastAsiaTheme="minorEastAsia" w:hAnsiTheme="minorEastAsia" w:cstheme="minorEastAsia" w:hint="eastAsia"/>
        </w:rPr>
        <w:t>附基本</w:t>
      </w:r>
      <w:proofErr w:type="gramEnd"/>
      <w:r>
        <w:rPr>
          <w:rFonts w:asciiTheme="minorEastAsia" w:eastAsiaTheme="minorEastAsia" w:hAnsiTheme="minorEastAsia" w:cstheme="minorEastAsia" w:hint="eastAsia"/>
        </w:rPr>
        <w:t>账户开户许可证复印件。</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2. 如果投标人须知第 1.4.1 项对投标材料制造商的资质提出了要求，投标人应根据投标人须知第 3.5.1 项的要求在本表后附相关资质证书复印件。</w:t>
      </w:r>
    </w:p>
    <w:p w:rsidR="009F681E" w:rsidRDefault="009F681E">
      <w:pPr>
        <w:ind w:firstLineChars="200" w:firstLine="440"/>
        <w:jc w:val="both"/>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2" w:name="（二）近年财务状况表"/>
      <w:bookmarkEnd w:id="482"/>
      <w:r>
        <w:rPr>
          <w:rFonts w:hint="eastAsia"/>
          <w:b/>
          <w:bCs/>
          <w:sz w:val="28"/>
          <w:szCs w:val="28"/>
        </w:rPr>
        <w:lastRenderedPageBreak/>
        <w:t>（二）近年财务状况表</w:t>
      </w:r>
    </w:p>
    <w:p w:rsidR="009F681E" w:rsidRDefault="009F681E">
      <w:pPr>
        <w:pStyle w:val="a5"/>
        <w:spacing w:before="6"/>
        <w:rPr>
          <w:rFonts w:asciiTheme="minorEastAsia" w:eastAsiaTheme="minorEastAsia" w:hAnsiTheme="minorEastAsia" w:cstheme="minorEastAsia"/>
          <w:sz w:val="33"/>
        </w:rPr>
      </w:pP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1.投标人应根据投标人须知第 3.5.2 项的要求在本表后附相关证明材料。</w:t>
      </w:r>
    </w:p>
    <w:p w:rsidR="009F681E" w:rsidRDefault="009F681E">
      <w:pPr>
        <w:pStyle w:val="a5"/>
        <w:spacing w:line="360" w:lineRule="auto"/>
        <w:ind w:firstLineChars="200" w:firstLine="420"/>
        <w:jc w:val="both"/>
        <w:rPr>
          <w:rFonts w:asciiTheme="minorEastAsia" w:eastAsiaTheme="minorEastAsia" w:hAnsiTheme="minorEastAsia" w:cstheme="minorEastAsia"/>
        </w:rPr>
      </w:pPr>
    </w:p>
    <w:p w:rsidR="009F681E" w:rsidRDefault="009F681E">
      <w:pPr>
        <w:spacing w:line="393" w:lineRule="auto"/>
        <w:rPr>
          <w:rFonts w:asciiTheme="minorEastAsia" w:eastAsiaTheme="minorEastAsia" w:hAnsiTheme="minorEastAsia" w:cstheme="minorEastAsia"/>
          <w:sz w:val="21"/>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3" w:name="（三）近年完成的类似项目情况表"/>
      <w:bookmarkEnd w:id="483"/>
      <w:r>
        <w:rPr>
          <w:rFonts w:hint="eastAsia"/>
          <w:b/>
          <w:bCs/>
          <w:sz w:val="28"/>
          <w:szCs w:val="28"/>
        </w:rPr>
        <w:lastRenderedPageBreak/>
        <w:t>（三）近年完成的类似项目情况表</w:t>
      </w:r>
    </w:p>
    <w:p w:rsidR="009F681E" w:rsidRDefault="009F681E">
      <w:pPr>
        <w:pStyle w:val="a5"/>
        <w:spacing w:before="4"/>
        <w:rPr>
          <w:rFonts w:asciiTheme="minorEastAsia" w:eastAsiaTheme="minorEastAsia" w:hAnsiTheme="minorEastAsia" w:cstheme="minorEastAsia"/>
          <w:sz w:val="20"/>
        </w:rPr>
      </w:pPr>
    </w:p>
    <w:tbl>
      <w:tblPr>
        <w:tblW w:w="90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48"/>
        <w:gridCol w:w="6410"/>
      </w:tblGrid>
      <w:tr w:rsidR="009F681E">
        <w:trPr>
          <w:trHeight w:val="670"/>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材料名称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5"/>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规格和型号</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14"/>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项目名称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7"/>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买方名称</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16"/>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买方联系人及电话</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09"/>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合同价格</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3080"/>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项目概况及投标人履约情况</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r w:rsidR="009F681E">
        <w:trPr>
          <w:trHeight w:val="627"/>
          <w:jc w:val="center"/>
        </w:trPr>
        <w:tc>
          <w:tcPr>
            <w:tcW w:w="2648" w:type="dxa"/>
            <w:vAlign w:val="center"/>
          </w:tcPr>
          <w:p w:rsidR="009F681E" w:rsidRDefault="00E37B52">
            <w:pPr>
              <w:pStyle w:val="TableParagraph"/>
              <w:jc w:val="center"/>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备注</w:t>
            </w:r>
          </w:p>
        </w:tc>
        <w:tc>
          <w:tcPr>
            <w:tcW w:w="6410" w:type="dxa"/>
            <w:vAlign w:val="center"/>
          </w:tcPr>
          <w:p w:rsidR="009F681E" w:rsidRDefault="009F681E">
            <w:pPr>
              <w:pStyle w:val="TableParagraph"/>
              <w:jc w:val="center"/>
              <w:rPr>
                <w:rFonts w:asciiTheme="minorEastAsia" w:eastAsiaTheme="minorEastAsia" w:hAnsiTheme="minorEastAsia" w:cstheme="minorEastAsia"/>
                <w:sz w:val="20"/>
              </w:rPr>
            </w:pPr>
          </w:p>
        </w:tc>
      </w:tr>
    </w:tbl>
    <w:p w:rsidR="009F681E" w:rsidRDefault="009F681E">
      <w:pPr>
        <w:pStyle w:val="a5"/>
        <w:spacing w:line="360" w:lineRule="auto"/>
        <w:jc w:val="both"/>
        <w:rPr>
          <w:rFonts w:asciiTheme="minorEastAsia" w:eastAsiaTheme="minorEastAsia" w:hAnsiTheme="minorEastAsia" w:cstheme="minorEastAsia"/>
        </w:rPr>
      </w:pPr>
    </w:p>
    <w:p w:rsidR="009F681E" w:rsidRDefault="00E37B52">
      <w:pPr>
        <w:pStyle w:val="a5"/>
        <w:spacing w:line="360" w:lineRule="auto"/>
        <w:jc w:val="both"/>
        <w:rPr>
          <w:rFonts w:asciiTheme="minorEastAsia" w:eastAsiaTheme="minorEastAsia" w:hAnsiTheme="minorEastAsia" w:cstheme="minorEastAsia"/>
        </w:rPr>
      </w:pPr>
      <w:r>
        <w:rPr>
          <w:rFonts w:asciiTheme="minorEastAsia" w:eastAsiaTheme="minorEastAsia" w:hAnsiTheme="minorEastAsia" w:cstheme="minorEastAsia" w:hint="eastAsia"/>
          <w:b/>
          <w:bCs/>
        </w:rPr>
        <w:t>注：</w:t>
      </w:r>
      <w:r>
        <w:rPr>
          <w:rFonts w:asciiTheme="minorEastAsia" w:eastAsiaTheme="minorEastAsia" w:hAnsiTheme="minorEastAsia" w:cstheme="minorEastAsia" w:hint="eastAsia"/>
        </w:rPr>
        <w:t>1. 投标人应根据投标人须知第 3.5.3 项的要求在本表后附相关证明材料。</w:t>
      </w:r>
    </w:p>
    <w:p w:rsidR="009F681E" w:rsidRDefault="00E37B52">
      <w:pPr>
        <w:pStyle w:val="a5"/>
        <w:spacing w:line="360" w:lineRule="auto"/>
        <w:ind w:firstLineChars="200" w:firstLine="420"/>
        <w:jc w:val="both"/>
        <w:rPr>
          <w:rFonts w:asciiTheme="minorEastAsia" w:eastAsiaTheme="minorEastAsia" w:hAnsiTheme="minorEastAsia" w:cstheme="minorEastAsia"/>
        </w:rPr>
      </w:pPr>
      <w:r>
        <w:rPr>
          <w:rFonts w:asciiTheme="minorEastAsia" w:eastAsiaTheme="minorEastAsia" w:hAnsiTheme="minorEastAsia" w:cstheme="minorEastAsia" w:hint="eastAsia"/>
        </w:rPr>
        <w:t>2. 如近年来，投标人法人机构发生合法变更或重组或法人名称变更时，应提供相关部门的合法批件或其他相关证明材料来证明其所附业绩的继承性。</w:t>
      </w:r>
    </w:p>
    <w:p w:rsidR="009F681E" w:rsidRDefault="009F681E">
      <w:pPr>
        <w:spacing w:line="393" w:lineRule="auto"/>
        <w:jc w:val="both"/>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E37B52">
      <w:pPr>
        <w:spacing w:line="360" w:lineRule="auto"/>
        <w:jc w:val="center"/>
        <w:rPr>
          <w:b/>
          <w:bCs/>
          <w:sz w:val="28"/>
          <w:szCs w:val="28"/>
        </w:rPr>
      </w:pPr>
      <w:bookmarkStart w:id="484" w:name="（六）其他要求"/>
      <w:bookmarkStart w:id="485" w:name="（七）制造商授权书"/>
      <w:bookmarkStart w:id="486" w:name="（四）正在供货和新承接的项目情况表"/>
      <w:bookmarkEnd w:id="484"/>
      <w:bookmarkEnd w:id="485"/>
      <w:bookmarkEnd w:id="486"/>
      <w:r>
        <w:rPr>
          <w:rFonts w:hint="eastAsia"/>
          <w:b/>
          <w:bCs/>
          <w:sz w:val="28"/>
          <w:szCs w:val="28"/>
        </w:rPr>
        <w:lastRenderedPageBreak/>
        <w:t>（四）供货服务承诺书</w:t>
      </w:r>
    </w:p>
    <w:p w:rsidR="009F681E" w:rsidRDefault="009F681E"/>
    <w:p w:rsidR="009F681E" w:rsidRDefault="00E37B52">
      <w:pPr>
        <w:spacing w:line="360" w:lineRule="auto"/>
        <w:ind w:firstLineChars="200" w:firstLine="480"/>
        <w:rPr>
          <w:sz w:val="24"/>
          <w:szCs w:val="24"/>
        </w:rPr>
      </w:pPr>
      <w:r>
        <w:rPr>
          <w:sz w:val="24"/>
          <w:szCs w:val="24"/>
        </w:rPr>
        <w:t>致：</w:t>
      </w:r>
      <w:r>
        <w:rPr>
          <w:rFonts w:hint="eastAsia"/>
          <w:sz w:val="24"/>
          <w:szCs w:val="24"/>
          <w:u w:val="single"/>
        </w:rPr>
        <w:t>湖南高速养护工程有限公司/湖南省高速公路集团有限公司养护分公司</w:t>
      </w:r>
    </w:p>
    <w:p w:rsidR="009F681E" w:rsidRDefault="00E37B52">
      <w:pPr>
        <w:pStyle w:val="a5"/>
        <w:spacing w:line="360" w:lineRule="auto"/>
        <w:ind w:firstLineChars="200" w:firstLine="480"/>
        <w:jc w:val="both"/>
        <w:rPr>
          <w:sz w:val="24"/>
          <w:szCs w:val="24"/>
        </w:rPr>
      </w:pPr>
      <w:r>
        <w:rPr>
          <w:sz w:val="24"/>
          <w:szCs w:val="24"/>
        </w:rPr>
        <w:t>根据贵司招标编号为</w:t>
      </w:r>
      <w:r>
        <w:rPr>
          <w:rFonts w:hint="eastAsia"/>
          <w:sz w:val="24"/>
          <w:szCs w:val="24"/>
          <w:u w:val="single"/>
        </w:rPr>
        <w:t xml:space="preserve">             </w:t>
      </w:r>
      <w:r>
        <w:rPr>
          <w:sz w:val="24"/>
          <w:szCs w:val="24"/>
        </w:rPr>
        <w:t>的</w:t>
      </w:r>
      <w:r>
        <w:rPr>
          <w:rFonts w:hint="eastAsia"/>
          <w:sz w:val="24"/>
          <w:szCs w:val="24"/>
          <w:u w:val="single"/>
        </w:rPr>
        <w:t xml:space="preserve">               </w:t>
      </w:r>
      <w:r>
        <w:rPr>
          <w:sz w:val="24"/>
          <w:szCs w:val="24"/>
        </w:rPr>
        <w:t>招标</w:t>
      </w:r>
      <w:r>
        <w:rPr>
          <w:rFonts w:hint="eastAsia"/>
          <w:sz w:val="24"/>
          <w:szCs w:val="24"/>
        </w:rPr>
        <w:t>的要求</w:t>
      </w:r>
      <w:r>
        <w:rPr>
          <w:sz w:val="24"/>
          <w:szCs w:val="24"/>
        </w:rPr>
        <w:t>，我司接受</w:t>
      </w:r>
      <w:r>
        <w:rPr>
          <w:rFonts w:hint="eastAsia"/>
          <w:sz w:val="24"/>
          <w:szCs w:val="24"/>
        </w:rPr>
        <w:t>招标文件要求</w:t>
      </w:r>
      <w:r>
        <w:rPr>
          <w:sz w:val="24"/>
          <w:szCs w:val="24"/>
        </w:rPr>
        <w:t>并递交投标文件。在此，对</w:t>
      </w:r>
      <w:proofErr w:type="gramStart"/>
      <w:r>
        <w:rPr>
          <w:sz w:val="24"/>
          <w:szCs w:val="24"/>
        </w:rPr>
        <w:t>贵司该项目</w:t>
      </w:r>
      <w:proofErr w:type="gramEnd"/>
      <w:r>
        <w:rPr>
          <w:sz w:val="24"/>
          <w:szCs w:val="24"/>
        </w:rPr>
        <w:t>做出如下质量保证承诺</w:t>
      </w:r>
    </w:p>
    <w:p w:rsidR="009F681E" w:rsidRDefault="00E37B52">
      <w:pPr>
        <w:pStyle w:val="a5"/>
        <w:spacing w:line="360" w:lineRule="auto"/>
        <w:ind w:firstLineChars="200" w:firstLine="480"/>
        <w:jc w:val="both"/>
        <w:rPr>
          <w:sz w:val="24"/>
          <w:szCs w:val="24"/>
        </w:rPr>
      </w:pPr>
      <w:r>
        <w:rPr>
          <w:sz w:val="24"/>
          <w:szCs w:val="24"/>
        </w:rPr>
        <w:t>我方在认真研读了招标文件及合同专用条款要求，若我单位中标，在供货合同有效期内郑重承诺：</w:t>
      </w:r>
    </w:p>
    <w:p w:rsidR="009F681E" w:rsidRDefault="00E37B52">
      <w:pPr>
        <w:pStyle w:val="a5"/>
        <w:spacing w:line="360" w:lineRule="auto"/>
        <w:ind w:firstLineChars="200" w:firstLine="480"/>
        <w:jc w:val="both"/>
        <w:rPr>
          <w:sz w:val="24"/>
          <w:szCs w:val="24"/>
        </w:rPr>
      </w:pPr>
      <w:r>
        <w:rPr>
          <w:sz w:val="24"/>
          <w:szCs w:val="24"/>
        </w:rPr>
        <w:t>1、我方保证对在协议履行期间的行为（销售、结算、服务等）负责，如发现我方因自身原因违反招标文件或承诺书的有关规定或承诺，报请贵司总部并有权根据招标文件罚则对我方进行处罚，直至停止供应商资格，情节严重的，列入采购不良供应商名单。</w:t>
      </w:r>
    </w:p>
    <w:p w:rsidR="009F681E" w:rsidRDefault="00E37B52">
      <w:pPr>
        <w:pStyle w:val="a5"/>
        <w:spacing w:line="360" w:lineRule="auto"/>
        <w:ind w:firstLineChars="200" w:firstLine="480"/>
        <w:jc w:val="both"/>
        <w:rPr>
          <w:sz w:val="24"/>
          <w:szCs w:val="24"/>
        </w:rPr>
      </w:pPr>
      <w:r>
        <w:rPr>
          <w:sz w:val="24"/>
          <w:szCs w:val="24"/>
        </w:rPr>
        <w:t>2、我方保证根据招标文件、合同专用条款要求及我方投标文件的承诺，按中标价格及时向贵方提供高质量的中标产品和服务，且不在签订具体供货合同时，提出任何附加条款。</w:t>
      </w:r>
    </w:p>
    <w:p w:rsidR="009F681E" w:rsidRDefault="00E37B52">
      <w:pPr>
        <w:pStyle w:val="a5"/>
        <w:spacing w:line="360" w:lineRule="auto"/>
        <w:ind w:firstLineChars="200" w:firstLine="480"/>
        <w:jc w:val="both"/>
        <w:rPr>
          <w:sz w:val="24"/>
          <w:szCs w:val="24"/>
        </w:rPr>
      </w:pPr>
      <w:r>
        <w:rPr>
          <w:rFonts w:hint="eastAsia"/>
          <w:sz w:val="24"/>
          <w:szCs w:val="24"/>
        </w:rPr>
        <w:t>3</w:t>
      </w:r>
      <w:r>
        <w:rPr>
          <w:sz w:val="24"/>
          <w:szCs w:val="24"/>
        </w:rPr>
        <w:t>、我方保证在合同期间，严格遵守三</w:t>
      </w:r>
      <w:proofErr w:type="gramStart"/>
      <w:r>
        <w:rPr>
          <w:sz w:val="24"/>
          <w:szCs w:val="24"/>
        </w:rPr>
        <w:t>方现场</w:t>
      </w:r>
      <w:proofErr w:type="gramEnd"/>
      <w:r>
        <w:rPr>
          <w:sz w:val="24"/>
          <w:szCs w:val="24"/>
        </w:rPr>
        <w:t>验货的原则，所供产品质量、品种、品牌、规格及产地经贵方验收认可为准，若质量不合要求，承诺包退包换、并及时补充配送到位。同时对应急的需求应该及时补货。</w:t>
      </w:r>
    </w:p>
    <w:p w:rsidR="009F681E" w:rsidRDefault="00E37B52">
      <w:pPr>
        <w:pStyle w:val="a5"/>
        <w:spacing w:line="360" w:lineRule="auto"/>
        <w:ind w:firstLineChars="200" w:firstLine="480"/>
        <w:jc w:val="both"/>
        <w:rPr>
          <w:sz w:val="24"/>
          <w:szCs w:val="24"/>
        </w:rPr>
      </w:pPr>
      <w:r>
        <w:rPr>
          <w:rFonts w:hint="eastAsia"/>
          <w:sz w:val="24"/>
          <w:szCs w:val="24"/>
        </w:rPr>
        <w:t>4</w:t>
      </w:r>
      <w:r>
        <w:rPr>
          <w:sz w:val="24"/>
          <w:szCs w:val="24"/>
        </w:rPr>
        <w:t>、我方保证同意贵方因受天气因素、设计变更等原因，延长供货有效期决定，此时，我方缴纳的履约保证金有效期也相应延长。</w:t>
      </w:r>
    </w:p>
    <w:p w:rsidR="009F681E" w:rsidRDefault="00E37B52">
      <w:pPr>
        <w:pStyle w:val="a5"/>
        <w:spacing w:line="360" w:lineRule="auto"/>
        <w:ind w:firstLineChars="200" w:firstLine="480"/>
        <w:jc w:val="both"/>
        <w:rPr>
          <w:sz w:val="24"/>
          <w:szCs w:val="24"/>
        </w:rPr>
      </w:pPr>
      <w:r>
        <w:rPr>
          <w:rFonts w:hint="eastAsia"/>
          <w:sz w:val="24"/>
          <w:szCs w:val="24"/>
        </w:rPr>
        <w:t>5</w:t>
      </w:r>
      <w:r>
        <w:rPr>
          <w:sz w:val="24"/>
          <w:szCs w:val="24"/>
        </w:rPr>
        <w:t>、若我司违反此承诺，贵司有权没收我司缴纳的</w:t>
      </w:r>
      <w:r>
        <w:rPr>
          <w:rFonts w:hint="eastAsia"/>
          <w:sz w:val="24"/>
          <w:szCs w:val="24"/>
        </w:rPr>
        <w:t>中选</w:t>
      </w:r>
      <w:r>
        <w:rPr>
          <w:sz w:val="24"/>
          <w:szCs w:val="24"/>
        </w:rPr>
        <w:t>供应商投标保证金</w:t>
      </w:r>
      <w:r>
        <w:rPr>
          <w:rFonts w:hint="eastAsia"/>
          <w:sz w:val="24"/>
          <w:szCs w:val="24"/>
        </w:rPr>
        <w:t>（或履约保证金）</w:t>
      </w:r>
      <w:r>
        <w:rPr>
          <w:sz w:val="24"/>
          <w:szCs w:val="24"/>
        </w:rPr>
        <w:t>，并可向我方索赔或可终止全部或部分合同。</w:t>
      </w:r>
    </w:p>
    <w:p w:rsidR="009F681E" w:rsidRDefault="00E37B52">
      <w:pPr>
        <w:pStyle w:val="a5"/>
        <w:spacing w:line="360" w:lineRule="auto"/>
        <w:ind w:firstLineChars="200" w:firstLine="480"/>
        <w:jc w:val="both"/>
        <w:rPr>
          <w:sz w:val="24"/>
          <w:szCs w:val="24"/>
        </w:rPr>
      </w:pPr>
      <w:proofErr w:type="gramStart"/>
      <w:r>
        <w:rPr>
          <w:sz w:val="24"/>
          <w:szCs w:val="24"/>
        </w:rPr>
        <w:t>本承诺</w:t>
      </w:r>
      <w:proofErr w:type="gramEnd"/>
      <w:r>
        <w:rPr>
          <w:sz w:val="24"/>
          <w:szCs w:val="24"/>
        </w:rPr>
        <w:t>书自我方签字之日起至投标有效期内签订所有具体项目合同截止日内有效。</w:t>
      </w:r>
    </w:p>
    <w:p w:rsidR="009F681E" w:rsidRDefault="00E37B52">
      <w:pPr>
        <w:pStyle w:val="a5"/>
        <w:spacing w:line="360" w:lineRule="auto"/>
        <w:ind w:firstLineChars="200" w:firstLine="480"/>
        <w:jc w:val="both"/>
        <w:rPr>
          <w:sz w:val="24"/>
          <w:szCs w:val="24"/>
        </w:rPr>
      </w:pPr>
      <w:r>
        <w:rPr>
          <w:sz w:val="24"/>
          <w:szCs w:val="24"/>
        </w:rPr>
        <w:t>法定代表人或授权代理人（签字）</w:t>
      </w:r>
      <w:r>
        <w:rPr>
          <w:sz w:val="24"/>
          <w:szCs w:val="24"/>
        </w:rPr>
        <w:tab/>
      </w:r>
      <w:r>
        <w:rPr>
          <w:rFonts w:hint="eastAsia"/>
          <w:sz w:val="24"/>
          <w:szCs w:val="24"/>
          <w:u w:val="single"/>
        </w:rPr>
        <w:t xml:space="preserve">              </w:t>
      </w:r>
    </w:p>
    <w:p w:rsidR="009F681E" w:rsidRDefault="00E37B52">
      <w:pPr>
        <w:pStyle w:val="a5"/>
        <w:spacing w:line="360" w:lineRule="auto"/>
        <w:ind w:firstLineChars="200" w:firstLine="480"/>
        <w:jc w:val="both"/>
        <w:rPr>
          <w:sz w:val="24"/>
          <w:szCs w:val="24"/>
          <w:u w:val="single"/>
        </w:rPr>
      </w:pPr>
      <w:r>
        <w:rPr>
          <w:sz w:val="24"/>
          <w:szCs w:val="24"/>
        </w:rPr>
        <w:t>投标人（盖公章）</w:t>
      </w:r>
      <w:r>
        <w:rPr>
          <w:rFonts w:hint="eastAsia"/>
          <w:sz w:val="24"/>
          <w:szCs w:val="24"/>
          <w:u w:val="single"/>
        </w:rPr>
        <w:t xml:space="preserve">                             </w:t>
      </w:r>
    </w:p>
    <w:p w:rsidR="009F681E" w:rsidRDefault="00E37B52">
      <w:pPr>
        <w:pStyle w:val="a5"/>
        <w:spacing w:line="360" w:lineRule="auto"/>
        <w:ind w:firstLineChars="200" w:firstLine="480"/>
        <w:jc w:val="both"/>
        <w:rPr>
          <w:sz w:val="24"/>
          <w:szCs w:val="24"/>
        </w:rPr>
      </w:pPr>
      <w:r>
        <w:rPr>
          <w:sz w:val="24"/>
          <w:szCs w:val="24"/>
        </w:rPr>
        <w:t>日</w:t>
      </w:r>
      <w:r>
        <w:rPr>
          <w:rFonts w:hint="eastAsia"/>
          <w:sz w:val="24"/>
          <w:szCs w:val="24"/>
        </w:rPr>
        <w:t xml:space="preserve">    </w:t>
      </w:r>
      <w:r>
        <w:rPr>
          <w:sz w:val="24"/>
          <w:szCs w:val="24"/>
        </w:rPr>
        <w:t>期：</w:t>
      </w:r>
      <w:r>
        <w:rPr>
          <w:rFonts w:hint="eastAsia"/>
          <w:sz w:val="24"/>
          <w:szCs w:val="24"/>
          <w:u w:val="single"/>
        </w:rPr>
        <w:t xml:space="preserve">        </w:t>
      </w:r>
      <w:r>
        <w:rPr>
          <w:rFonts w:hint="eastAsia"/>
          <w:sz w:val="24"/>
          <w:szCs w:val="24"/>
        </w:rPr>
        <w:t>年</w:t>
      </w:r>
      <w:r>
        <w:rPr>
          <w:rFonts w:hint="eastAsia"/>
          <w:sz w:val="24"/>
          <w:szCs w:val="24"/>
          <w:u w:val="single"/>
        </w:rPr>
        <w:t xml:space="preserve">    </w:t>
      </w:r>
      <w:r>
        <w:rPr>
          <w:rFonts w:hint="eastAsia"/>
          <w:sz w:val="24"/>
          <w:szCs w:val="24"/>
        </w:rPr>
        <w:t>月</w:t>
      </w:r>
      <w:r>
        <w:rPr>
          <w:rFonts w:hint="eastAsia"/>
          <w:sz w:val="24"/>
          <w:szCs w:val="24"/>
          <w:u w:val="single"/>
        </w:rPr>
        <w:t xml:space="preserve">    </w:t>
      </w:r>
      <w:r>
        <w:rPr>
          <w:rFonts w:hint="eastAsia"/>
          <w:sz w:val="24"/>
          <w:szCs w:val="24"/>
        </w:rPr>
        <w:t>日</w:t>
      </w:r>
    </w:p>
    <w:p w:rsidR="009F681E" w:rsidRDefault="009F681E">
      <w:pPr>
        <w:spacing w:line="360" w:lineRule="auto"/>
        <w:ind w:firstLineChars="200" w:firstLine="440"/>
        <w:sectPr w:rsidR="009F681E">
          <w:headerReference w:type="default" r:id="rId19"/>
          <w:pgSz w:w="12240" w:h="15840"/>
          <w:pgMar w:top="1417" w:right="1587" w:bottom="1247" w:left="1587" w:header="748" w:footer="924" w:gutter="0"/>
          <w:cols w:space="0"/>
        </w:sectPr>
      </w:pPr>
    </w:p>
    <w:p w:rsidR="007016D5" w:rsidRPr="00B83D22" w:rsidRDefault="007016D5" w:rsidP="007016D5">
      <w:pPr>
        <w:spacing w:line="360" w:lineRule="auto"/>
        <w:jc w:val="center"/>
        <w:rPr>
          <w:b/>
          <w:bCs/>
          <w:sz w:val="28"/>
          <w:szCs w:val="28"/>
        </w:rPr>
      </w:pPr>
      <w:r w:rsidRPr="00B83D22">
        <w:rPr>
          <w:rFonts w:hint="eastAsia"/>
          <w:b/>
          <w:bCs/>
          <w:sz w:val="28"/>
          <w:szCs w:val="28"/>
        </w:rPr>
        <w:lastRenderedPageBreak/>
        <w:t>（五）收到计划后生产及供货周期承诺书</w:t>
      </w:r>
    </w:p>
    <w:p w:rsidR="007016D5" w:rsidRPr="00B83D22" w:rsidRDefault="007016D5" w:rsidP="007016D5">
      <w:pPr>
        <w:pStyle w:val="a5"/>
        <w:spacing w:before="9"/>
        <w:rPr>
          <w:rFonts w:ascii="微软雅黑"/>
          <w:b/>
          <w:sz w:val="22"/>
        </w:rPr>
      </w:pPr>
    </w:p>
    <w:p w:rsidR="007016D5" w:rsidRPr="00B83D22" w:rsidRDefault="007016D5" w:rsidP="007016D5">
      <w:pPr>
        <w:pStyle w:val="a5"/>
        <w:spacing w:line="360" w:lineRule="auto"/>
        <w:jc w:val="both"/>
        <w:rPr>
          <w:b/>
          <w:bCs/>
          <w:sz w:val="24"/>
          <w:szCs w:val="24"/>
          <w:u w:val="single"/>
        </w:rPr>
      </w:pPr>
      <w:r w:rsidRPr="00B83D22">
        <w:rPr>
          <w:b/>
          <w:bCs/>
          <w:sz w:val="24"/>
          <w:szCs w:val="24"/>
        </w:rPr>
        <w:t>致：</w:t>
      </w:r>
      <w:r w:rsidRPr="00B83D22">
        <w:rPr>
          <w:rFonts w:hint="eastAsia"/>
          <w:b/>
          <w:bCs/>
          <w:sz w:val="24"/>
          <w:szCs w:val="24"/>
          <w:u w:val="single"/>
        </w:rPr>
        <w:t>湖南高速养护工程有限公司/湖南省高速公路集团有限公司养护分公司</w:t>
      </w:r>
    </w:p>
    <w:p w:rsidR="00AC45C0" w:rsidRPr="00B83D22" w:rsidRDefault="007016D5" w:rsidP="007016D5">
      <w:pPr>
        <w:pStyle w:val="a5"/>
        <w:tabs>
          <w:tab w:val="left" w:pos="9440"/>
        </w:tabs>
        <w:spacing w:line="360" w:lineRule="auto"/>
        <w:ind w:firstLineChars="200" w:firstLine="480"/>
        <w:jc w:val="both"/>
        <w:rPr>
          <w:sz w:val="24"/>
          <w:szCs w:val="24"/>
        </w:rPr>
      </w:pPr>
      <w:r w:rsidRPr="00B83D22">
        <w:rPr>
          <w:sz w:val="24"/>
          <w:szCs w:val="24"/>
        </w:rPr>
        <w:t>根据贵司招标编号为</w:t>
      </w:r>
      <w:r w:rsidRPr="00B83D22">
        <w:rPr>
          <w:rFonts w:hint="eastAsia"/>
          <w:sz w:val="24"/>
          <w:szCs w:val="24"/>
          <w:u w:val="single"/>
        </w:rPr>
        <w:t xml:space="preserve">                 </w:t>
      </w:r>
      <w:r w:rsidRPr="00B83D22">
        <w:rPr>
          <w:sz w:val="24"/>
          <w:szCs w:val="24"/>
        </w:rPr>
        <w:t>的</w:t>
      </w:r>
      <w:r w:rsidRPr="00B83D22">
        <w:rPr>
          <w:rFonts w:hint="eastAsia"/>
          <w:sz w:val="24"/>
          <w:szCs w:val="24"/>
          <w:u w:val="single"/>
        </w:rPr>
        <w:t xml:space="preserve">              </w:t>
      </w:r>
      <w:r w:rsidRPr="00B83D22">
        <w:rPr>
          <w:sz w:val="24"/>
          <w:szCs w:val="24"/>
        </w:rPr>
        <w:t>招标</w:t>
      </w:r>
      <w:r w:rsidRPr="00B83D22">
        <w:rPr>
          <w:rFonts w:hint="eastAsia"/>
          <w:sz w:val="24"/>
          <w:szCs w:val="24"/>
        </w:rPr>
        <w:t>的要求</w:t>
      </w:r>
      <w:r w:rsidRPr="00B83D22">
        <w:rPr>
          <w:sz w:val="24"/>
          <w:szCs w:val="24"/>
        </w:rPr>
        <w:t>，我司接受</w:t>
      </w:r>
      <w:r w:rsidRPr="00B83D22">
        <w:rPr>
          <w:rFonts w:hint="eastAsia"/>
          <w:sz w:val="24"/>
          <w:szCs w:val="24"/>
        </w:rPr>
        <w:t>招标文件要求</w:t>
      </w:r>
      <w:r w:rsidRPr="00B83D22">
        <w:rPr>
          <w:sz w:val="24"/>
          <w:szCs w:val="24"/>
        </w:rPr>
        <w:t>并递交投标文件。通过认真研读招标文件价格模式</w:t>
      </w:r>
      <w:r w:rsidRPr="00B83D22">
        <w:rPr>
          <w:rFonts w:hint="eastAsia"/>
          <w:sz w:val="24"/>
          <w:szCs w:val="24"/>
        </w:rPr>
        <w:t>及调整</w:t>
      </w:r>
      <w:r w:rsidRPr="00B83D22">
        <w:rPr>
          <w:sz w:val="24"/>
          <w:szCs w:val="24"/>
        </w:rPr>
        <w:t>规则和付款模式规则要求，在此保证：若我单位有幸中标成为贵司</w:t>
      </w:r>
      <w:r w:rsidRPr="00B83D22">
        <w:rPr>
          <w:rFonts w:hint="eastAsia"/>
          <w:sz w:val="24"/>
          <w:szCs w:val="24"/>
        </w:rPr>
        <w:t>中选</w:t>
      </w:r>
      <w:r w:rsidRPr="00B83D22">
        <w:rPr>
          <w:sz w:val="24"/>
          <w:szCs w:val="24"/>
        </w:rPr>
        <w:t>供应商，在年度内，我单位同意按照招标文件计划后</w:t>
      </w:r>
      <w:r w:rsidRPr="00127B2C">
        <w:rPr>
          <w:sz w:val="24"/>
          <w:szCs w:val="24"/>
          <w:u w:val="single"/>
        </w:rPr>
        <w:t>生产及供货周期要求执行</w:t>
      </w:r>
      <w:r w:rsidR="00AC45C0" w:rsidRPr="00B83D22">
        <w:rPr>
          <w:rFonts w:hint="eastAsia"/>
          <w:sz w:val="24"/>
          <w:szCs w:val="24"/>
        </w:rPr>
        <w:t>（钢板除外）</w:t>
      </w:r>
      <w:r w:rsidR="0064202C" w:rsidRPr="00B83D22">
        <w:rPr>
          <w:rFonts w:hint="eastAsia"/>
          <w:sz w:val="24"/>
          <w:szCs w:val="24"/>
        </w:rPr>
        <w:t>，</w:t>
      </w:r>
      <w:r w:rsidR="00AC45C0" w:rsidRPr="00B83D22">
        <w:rPr>
          <w:rFonts w:hint="eastAsia"/>
          <w:sz w:val="24"/>
          <w:szCs w:val="24"/>
        </w:rPr>
        <w:t>同意按照</w:t>
      </w:r>
      <w:r w:rsidR="00A22196" w:rsidRPr="00B83D22">
        <w:rPr>
          <w:rFonts w:hint="eastAsia"/>
          <w:sz w:val="24"/>
          <w:szCs w:val="24"/>
        </w:rPr>
        <w:t>招标文件</w:t>
      </w:r>
      <w:r w:rsidR="009C45C9" w:rsidRPr="00B83D22">
        <w:rPr>
          <w:rFonts w:hint="eastAsia"/>
          <w:sz w:val="24"/>
          <w:szCs w:val="24"/>
        </w:rPr>
        <w:t>关于钢板供货周期：</w:t>
      </w:r>
      <w:r w:rsidR="009C45C9" w:rsidRPr="00B83D22">
        <w:rPr>
          <w:rFonts w:hint="eastAsia"/>
          <w:sz w:val="24"/>
          <w:szCs w:val="24"/>
          <w:u w:val="single"/>
        </w:rPr>
        <w:t>钢板加工成成品期限为合同签订之日起</w:t>
      </w:r>
      <w:r w:rsidR="009C45C9" w:rsidRPr="00B83D22">
        <w:rPr>
          <w:sz w:val="24"/>
          <w:szCs w:val="24"/>
          <w:u w:val="single"/>
        </w:rPr>
        <w:t>60天内</w:t>
      </w:r>
      <w:r w:rsidR="00BA3954" w:rsidRPr="00B83D22">
        <w:rPr>
          <w:rFonts w:hint="eastAsia"/>
          <w:sz w:val="24"/>
          <w:szCs w:val="24"/>
        </w:rPr>
        <w:t>的</w:t>
      </w:r>
      <w:r w:rsidR="009C45C9" w:rsidRPr="00B83D22">
        <w:rPr>
          <w:rFonts w:hint="eastAsia"/>
          <w:sz w:val="24"/>
          <w:szCs w:val="24"/>
        </w:rPr>
        <w:t>要求执行。</w:t>
      </w:r>
    </w:p>
    <w:p w:rsidR="007016D5" w:rsidRPr="00B83D22" w:rsidRDefault="007016D5" w:rsidP="007016D5">
      <w:pPr>
        <w:pStyle w:val="a5"/>
        <w:tabs>
          <w:tab w:val="left" w:pos="9440"/>
        </w:tabs>
        <w:spacing w:line="360" w:lineRule="auto"/>
        <w:ind w:firstLineChars="200" w:firstLine="480"/>
        <w:jc w:val="both"/>
        <w:rPr>
          <w:sz w:val="24"/>
          <w:szCs w:val="24"/>
        </w:rPr>
      </w:pPr>
      <w:r w:rsidRPr="00B83D22">
        <w:rPr>
          <w:sz w:val="24"/>
          <w:szCs w:val="24"/>
        </w:rPr>
        <w:t>并同意招标文件将始终作为具体项目合同签订的补充附件，与合同条款有相同的法律效力。否则，贵司有权没收我司缴纳的年度供应商投标保证金</w:t>
      </w:r>
      <w:r w:rsidRPr="00B83D22">
        <w:rPr>
          <w:rFonts w:hint="eastAsia"/>
          <w:sz w:val="24"/>
          <w:szCs w:val="24"/>
        </w:rPr>
        <w:t>（或履约保证金）</w:t>
      </w:r>
      <w:r w:rsidRPr="00B83D22">
        <w:rPr>
          <w:sz w:val="24"/>
          <w:szCs w:val="24"/>
        </w:rPr>
        <w:t>，并可向我方索赔或可终止全部或部分合同。</w:t>
      </w:r>
    </w:p>
    <w:p w:rsidR="007016D5" w:rsidRPr="00B83D22" w:rsidRDefault="007016D5" w:rsidP="007016D5">
      <w:pPr>
        <w:pStyle w:val="a5"/>
        <w:tabs>
          <w:tab w:val="left" w:pos="9440"/>
        </w:tabs>
        <w:spacing w:line="360" w:lineRule="auto"/>
        <w:ind w:firstLineChars="200" w:firstLine="480"/>
        <w:jc w:val="both"/>
        <w:rPr>
          <w:sz w:val="24"/>
          <w:szCs w:val="24"/>
        </w:rPr>
      </w:pPr>
      <w:proofErr w:type="gramStart"/>
      <w:r w:rsidRPr="00B83D22">
        <w:rPr>
          <w:sz w:val="24"/>
          <w:szCs w:val="24"/>
        </w:rPr>
        <w:t>本承诺</w:t>
      </w:r>
      <w:proofErr w:type="gramEnd"/>
      <w:r w:rsidRPr="00B83D22">
        <w:rPr>
          <w:sz w:val="24"/>
          <w:szCs w:val="24"/>
        </w:rPr>
        <w:t>书自我方签字之日起至投标有效期内签订所有具体项目合同截止日内有效。</w:t>
      </w:r>
    </w:p>
    <w:p w:rsidR="007016D5" w:rsidRPr="00B83D22" w:rsidRDefault="007016D5" w:rsidP="007016D5">
      <w:pPr>
        <w:pStyle w:val="a5"/>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20"/>
        <w:jc w:val="both"/>
      </w:pPr>
    </w:p>
    <w:p w:rsidR="007016D5" w:rsidRPr="00B83D22" w:rsidRDefault="007016D5" w:rsidP="007016D5">
      <w:pPr>
        <w:pStyle w:val="a5"/>
        <w:tabs>
          <w:tab w:val="left" w:pos="7454"/>
        </w:tabs>
        <w:spacing w:line="360" w:lineRule="auto"/>
        <w:ind w:firstLineChars="200" w:firstLine="480"/>
        <w:jc w:val="both"/>
        <w:rPr>
          <w:rFonts w:ascii="Times New Roman"/>
          <w:sz w:val="24"/>
          <w:szCs w:val="24"/>
          <w:u w:val="single"/>
        </w:rPr>
      </w:pPr>
      <w:r w:rsidRPr="00B83D22">
        <w:rPr>
          <w:sz w:val="24"/>
          <w:szCs w:val="24"/>
        </w:rPr>
        <w:t>法定代表人或授权代理人（签字）</w:t>
      </w:r>
      <w:r w:rsidRPr="00B83D22">
        <w:rPr>
          <w:rFonts w:hint="eastAsia"/>
          <w:sz w:val="24"/>
          <w:szCs w:val="24"/>
          <w:u w:val="single"/>
        </w:rPr>
        <w:t xml:space="preserve">               </w:t>
      </w:r>
    </w:p>
    <w:p w:rsidR="007016D5" w:rsidRPr="00B83D22" w:rsidRDefault="007016D5" w:rsidP="007016D5">
      <w:pPr>
        <w:pStyle w:val="a5"/>
        <w:tabs>
          <w:tab w:val="left" w:pos="7574"/>
        </w:tabs>
        <w:spacing w:line="360" w:lineRule="auto"/>
        <w:ind w:firstLineChars="200" w:firstLine="480"/>
        <w:jc w:val="both"/>
        <w:rPr>
          <w:sz w:val="24"/>
          <w:szCs w:val="24"/>
        </w:rPr>
      </w:pPr>
    </w:p>
    <w:p w:rsidR="007016D5" w:rsidRPr="00B83D22" w:rsidRDefault="007016D5" w:rsidP="007016D5">
      <w:pPr>
        <w:pStyle w:val="a5"/>
        <w:tabs>
          <w:tab w:val="left" w:pos="7574"/>
        </w:tabs>
        <w:spacing w:line="360" w:lineRule="auto"/>
        <w:ind w:firstLineChars="200" w:firstLine="480"/>
        <w:jc w:val="both"/>
        <w:rPr>
          <w:rFonts w:ascii="Times New Roman"/>
          <w:sz w:val="24"/>
          <w:szCs w:val="24"/>
          <w:u w:val="single"/>
        </w:rPr>
      </w:pPr>
      <w:r w:rsidRPr="00B83D22">
        <w:rPr>
          <w:sz w:val="24"/>
          <w:szCs w:val="24"/>
        </w:rPr>
        <w:t>投标人（盖公章）</w:t>
      </w:r>
      <w:r w:rsidRPr="00B83D22">
        <w:rPr>
          <w:rFonts w:hint="eastAsia"/>
          <w:sz w:val="24"/>
          <w:szCs w:val="24"/>
          <w:u w:val="single"/>
        </w:rPr>
        <w:t xml:space="preserve">                             </w:t>
      </w:r>
    </w:p>
    <w:p w:rsidR="007016D5" w:rsidRPr="00B83D22" w:rsidRDefault="007016D5" w:rsidP="007016D5">
      <w:pPr>
        <w:pStyle w:val="a5"/>
        <w:tabs>
          <w:tab w:val="left" w:pos="4159"/>
          <w:tab w:val="left" w:pos="4999"/>
          <w:tab w:val="left" w:pos="5839"/>
        </w:tabs>
        <w:spacing w:line="360" w:lineRule="auto"/>
        <w:ind w:firstLineChars="200" w:firstLine="480"/>
        <w:jc w:val="both"/>
        <w:rPr>
          <w:sz w:val="24"/>
          <w:szCs w:val="24"/>
        </w:rPr>
      </w:pPr>
    </w:p>
    <w:p w:rsidR="007016D5" w:rsidRDefault="007016D5" w:rsidP="007016D5">
      <w:pPr>
        <w:pStyle w:val="a5"/>
        <w:tabs>
          <w:tab w:val="left" w:pos="4159"/>
          <w:tab w:val="left" w:pos="4999"/>
          <w:tab w:val="left" w:pos="5839"/>
        </w:tabs>
        <w:spacing w:line="360" w:lineRule="auto"/>
        <w:ind w:firstLineChars="200" w:firstLine="480"/>
        <w:jc w:val="both"/>
        <w:rPr>
          <w:sz w:val="24"/>
          <w:szCs w:val="24"/>
        </w:rPr>
      </w:pPr>
      <w:r w:rsidRPr="00B83D22">
        <w:rPr>
          <w:sz w:val="24"/>
          <w:szCs w:val="24"/>
        </w:rPr>
        <w:t>日期：</w:t>
      </w:r>
      <w:r w:rsidRPr="00B83D22">
        <w:rPr>
          <w:rFonts w:hint="eastAsia"/>
          <w:sz w:val="24"/>
          <w:szCs w:val="24"/>
          <w:u w:val="single"/>
        </w:rPr>
        <w:t xml:space="preserve">        </w:t>
      </w:r>
      <w:r w:rsidRPr="00B83D22">
        <w:rPr>
          <w:rFonts w:hint="eastAsia"/>
          <w:sz w:val="24"/>
          <w:szCs w:val="24"/>
        </w:rPr>
        <w:t>年</w:t>
      </w:r>
      <w:r w:rsidRPr="00B83D22">
        <w:rPr>
          <w:rFonts w:hint="eastAsia"/>
          <w:sz w:val="24"/>
          <w:szCs w:val="24"/>
          <w:u w:val="single"/>
        </w:rPr>
        <w:t xml:space="preserve">    </w:t>
      </w:r>
      <w:r w:rsidRPr="00B83D22">
        <w:rPr>
          <w:rFonts w:hint="eastAsia"/>
          <w:sz w:val="24"/>
          <w:szCs w:val="24"/>
        </w:rPr>
        <w:t>月</w:t>
      </w:r>
      <w:r w:rsidRPr="00B83D22">
        <w:rPr>
          <w:rFonts w:hint="eastAsia"/>
          <w:sz w:val="24"/>
          <w:szCs w:val="24"/>
          <w:u w:val="single"/>
        </w:rPr>
        <w:t xml:space="preserve">    </w:t>
      </w:r>
      <w:r w:rsidRPr="00B83D22">
        <w:rPr>
          <w:rFonts w:hint="eastAsia"/>
          <w:sz w:val="24"/>
          <w:szCs w:val="24"/>
        </w:rPr>
        <w:t>日</w:t>
      </w:r>
    </w:p>
    <w:p w:rsidR="007016D5" w:rsidRPr="007016D5" w:rsidRDefault="007016D5" w:rsidP="007016D5">
      <w:pPr>
        <w:pStyle w:val="a0"/>
        <w:sectPr w:rsidR="007016D5" w:rsidRPr="007016D5">
          <w:pgSz w:w="12240" w:h="15840"/>
          <w:pgMar w:top="1417" w:right="1587" w:bottom="1247" w:left="1587" w:header="748" w:footer="924" w:gutter="0"/>
          <w:cols w:space="0"/>
        </w:sectPr>
      </w:pPr>
    </w:p>
    <w:p w:rsidR="009F681E" w:rsidRDefault="00E37B52">
      <w:pPr>
        <w:spacing w:line="360" w:lineRule="auto"/>
        <w:jc w:val="center"/>
        <w:rPr>
          <w:b/>
          <w:bCs/>
          <w:sz w:val="28"/>
          <w:szCs w:val="28"/>
        </w:rPr>
      </w:pPr>
      <w:r>
        <w:rPr>
          <w:rFonts w:hint="eastAsia"/>
          <w:b/>
          <w:bCs/>
          <w:sz w:val="28"/>
          <w:szCs w:val="28"/>
        </w:rPr>
        <w:lastRenderedPageBreak/>
        <w:t>（六）投标人的信誉情况</w:t>
      </w:r>
    </w:p>
    <w:p w:rsidR="009F681E" w:rsidRDefault="009F681E">
      <w:pPr>
        <w:spacing w:line="360" w:lineRule="auto"/>
        <w:ind w:firstLineChars="200" w:firstLine="420"/>
        <w:jc w:val="both"/>
        <w:rPr>
          <w:sz w:val="21"/>
          <w:szCs w:val="21"/>
        </w:rPr>
      </w:pPr>
    </w:p>
    <w:p w:rsidR="009F681E" w:rsidRDefault="00E37B52">
      <w:pPr>
        <w:spacing w:line="360" w:lineRule="auto"/>
        <w:jc w:val="both"/>
        <w:rPr>
          <w:b/>
          <w:bCs/>
          <w:sz w:val="24"/>
          <w:szCs w:val="24"/>
        </w:rPr>
      </w:pPr>
      <w:r>
        <w:rPr>
          <w:rFonts w:hint="eastAsia"/>
          <w:b/>
          <w:bCs/>
          <w:sz w:val="24"/>
          <w:szCs w:val="24"/>
        </w:rPr>
        <w:t>注：</w:t>
      </w:r>
    </w:p>
    <w:p w:rsidR="009F681E" w:rsidRDefault="00E37B52">
      <w:pPr>
        <w:spacing w:line="360" w:lineRule="auto"/>
        <w:ind w:firstLineChars="200" w:firstLine="480"/>
        <w:jc w:val="both"/>
        <w:rPr>
          <w:sz w:val="24"/>
          <w:szCs w:val="24"/>
        </w:rPr>
      </w:pPr>
      <w:r>
        <w:rPr>
          <w:rFonts w:hint="eastAsia"/>
          <w:sz w:val="24"/>
          <w:szCs w:val="24"/>
        </w:rPr>
        <w:t>1.</w:t>
      </w:r>
      <w:r>
        <w:rPr>
          <w:sz w:val="24"/>
          <w:szCs w:val="24"/>
        </w:rPr>
        <w:t>投标人应按照招标文件第二章“投标人须知”前附表附录4和“投标人须知”正文第1.4.</w:t>
      </w:r>
      <w:r>
        <w:rPr>
          <w:rFonts w:hint="eastAsia"/>
          <w:sz w:val="24"/>
          <w:szCs w:val="24"/>
        </w:rPr>
        <w:t>3</w:t>
      </w:r>
      <w:r>
        <w:rPr>
          <w:sz w:val="24"/>
          <w:szCs w:val="24"/>
        </w:rPr>
        <w:t>项规定，逐条说明其信誉情况。</w:t>
      </w:r>
    </w:p>
    <w:p w:rsidR="009F681E" w:rsidRDefault="00E37B52">
      <w:pPr>
        <w:pStyle w:val="a5"/>
        <w:spacing w:line="360" w:lineRule="auto"/>
        <w:ind w:firstLineChars="200" w:firstLine="480"/>
        <w:jc w:val="both"/>
        <w:rPr>
          <w:rFonts w:asciiTheme="minorEastAsia" w:eastAsiaTheme="minorEastAsia" w:hAnsiTheme="minorEastAsia" w:cstheme="minorEastAsia"/>
          <w:sz w:val="24"/>
          <w:szCs w:val="24"/>
        </w:rPr>
      </w:pPr>
      <w:r>
        <w:rPr>
          <w:rFonts w:hint="eastAsia"/>
          <w:sz w:val="24"/>
          <w:szCs w:val="24"/>
        </w:rPr>
        <w:t>2.</w:t>
      </w:r>
      <w:r>
        <w:rPr>
          <w:sz w:val="24"/>
          <w:szCs w:val="24"/>
        </w:rPr>
        <w:t>投标人应根据招标文件第二章“投标人须知”第3.5.</w:t>
      </w:r>
      <w:r>
        <w:rPr>
          <w:rFonts w:hint="eastAsia"/>
          <w:sz w:val="24"/>
          <w:szCs w:val="24"/>
        </w:rPr>
        <w:t>5</w:t>
      </w:r>
      <w:r>
        <w:rPr>
          <w:sz w:val="24"/>
          <w:szCs w:val="24"/>
        </w:rPr>
        <w:t>项的要求在本表后附相关证明材料。</w:t>
      </w:r>
    </w:p>
    <w:p w:rsidR="009F681E" w:rsidRDefault="00E37B52">
      <w:pPr>
        <w:rPr>
          <w:rFonts w:asciiTheme="minorEastAsia" w:eastAsiaTheme="minorEastAsia" w:hAnsiTheme="minorEastAsia" w:cstheme="minorEastAsia"/>
        </w:rPr>
      </w:pPr>
      <w:r>
        <w:rPr>
          <w:rFonts w:asciiTheme="minorEastAsia" w:eastAsiaTheme="minorEastAsia" w:hAnsiTheme="minorEastAsia" w:cstheme="minorEastAsia" w:hint="eastAsia"/>
        </w:rPr>
        <w:br w:type="page"/>
      </w:r>
    </w:p>
    <w:p w:rsidR="009F681E" w:rsidRDefault="00E37B52">
      <w:pPr>
        <w:spacing w:line="360" w:lineRule="auto"/>
        <w:jc w:val="center"/>
        <w:rPr>
          <w:b/>
          <w:bCs/>
          <w:sz w:val="28"/>
          <w:szCs w:val="28"/>
        </w:rPr>
      </w:pPr>
      <w:r>
        <w:rPr>
          <w:rFonts w:hint="eastAsia"/>
          <w:b/>
          <w:bCs/>
          <w:sz w:val="28"/>
          <w:szCs w:val="28"/>
        </w:rPr>
        <w:lastRenderedPageBreak/>
        <w:t>（七）制造商授权书</w:t>
      </w:r>
    </w:p>
    <w:p w:rsidR="009F681E" w:rsidRDefault="009F681E">
      <w:pPr>
        <w:pStyle w:val="a5"/>
        <w:spacing w:before="12"/>
        <w:rPr>
          <w:rFonts w:asciiTheme="minorEastAsia" w:eastAsiaTheme="minorEastAsia" w:hAnsiTheme="minorEastAsia" w:cstheme="minorEastAsia"/>
        </w:rPr>
      </w:pPr>
    </w:p>
    <w:p w:rsidR="009F681E" w:rsidRDefault="009F681E">
      <w:pPr>
        <w:pStyle w:val="a5"/>
        <w:rPr>
          <w:rFonts w:asciiTheme="minorEastAsia" w:eastAsiaTheme="minorEastAsia" w:hAnsiTheme="minorEastAsia" w:cstheme="minorEastAsia"/>
          <w:sz w:val="20"/>
        </w:rPr>
      </w:pPr>
    </w:p>
    <w:p w:rsidR="009F681E" w:rsidRDefault="009F681E">
      <w:pPr>
        <w:pStyle w:val="a5"/>
        <w:spacing w:before="7"/>
        <w:rPr>
          <w:rFonts w:asciiTheme="minorEastAsia" w:eastAsiaTheme="minorEastAsia" w:hAnsiTheme="minorEastAsia" w:cstheme="minorEastAsia"/>
        </w:rPr>
      </w:pPr>
    </w:p>
    <w:p w:rsidR="009F681E" w:rsidRDefault="00E37B52">
      <w:pPr>
        <w:pStyle w:val="a5"/>
        <w:tabs>
          <w:tab w:val="left" w:pos="2288"/>
        </w:tabs>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致：</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（招标人）</w:t>
      </w:r>
    </w:p>
    <w:p w:rsidR="009F681E" w:rsidRDefault="00E37B52">
      <w:pPr>
        <w:pStyle w:val="a5"/>
        <w:tabs>
          <w:tab w:val="left" w:pos="2586"/>
          <w:tab w:val="left" w:pos="4148"/>
          <w:tab w:val="left" w:pos="4458"/>
          <w:tab w:val="left" w:pos="5031"/>
          <w:tab w:val="left" w:pos="5910"/>
          <w:tab w:val="left" w:pos="7585"/>
          <w:tab w:val="left" w:pos="7779"/>
          <w:tab w:val="left" w:pos="8619"/>
        </w:tabs>
        <w:spacing w:line="360" w:lineRule="auto"/>
        <w:ind w:firstLineChars="200" w:firstLine="480"/>
        <w:jc w:val="both"/>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我单位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（制造商名称）是按</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（国家／地区名称）法律成立的一家制造商，主要营业地点设在</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（制造商地址）。兹授权按</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（国家／地区名称）的法律正式成立的，主要营业地点设在</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（投标人的单位地址）的</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u w:val="single"/>
        </w:rPr>
        <w:tab/>
        <w:t>（</w:t>
      </w:r>
      <w:r>
        <w:rPr>
          <w:rFonts w:asciiTheme="minorEastAsia" w:eastAsiaTheme="minorEastAsia" w:hAnsiTheme="minorEastAsia" w:cstheme="minorEastAsia" w:hint="eastAsia"/>
          <w:sz w:val="24"/>
          <w:szCs w:val="24"/>
        </w:rPr>
        <w:t>投标人名称）以我单位制造的</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（材料名称）进行</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（项目名称）投标活动。我单位同意按照中标合同供货，并对产品质量承担责任。</w:t>
      </w:r>
    </w:p>
    <w:p w:rsidR="009F681E" w:rsidRDefault="00E37B52">
      <w:pPr>
        <w:pStyle w:val="a5"/>
        <w:tabs>
          <w:tab w:val="left" w:pos="4808"/>
        </w:tabs>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授权期限：</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u w:val="single"/>
        </w:rPr>
        <w:tab/>
      </w:r>
      <w:r>
        <w:rPr>
          <w:rFonts w:asciiTheme="minorEastAsia" w:eastAsiaTheme="minorEastAsia" w:hAnsiTheme="minorEastAsia" w:cstheme="minorEastAsia" w:hint="eastAsia"/>
          <w:sz w:val="24"/>
          <w:szCs w:val="24"/>
        </w:rPr>
        <w:t>。</w:t>
      </w:r>
    </w:p>
    <w:p w:rsidR="009F681E" w:rsidRDefault="009F681E">
      <w:pPr>
        <w:pStyle w:val="a5"/>
        <w:spacing w:line="360" w:lineRule="auto"/>
        <w:ind w:firstLineChars="200" w:firstLine="480"/>
        <w:rPr>
          <w:rFonts w:asciiTheme="minorEastAsia" w:eastAsiaTheme="minorEastAsia" w:hAnsiTheme="minorEastAsia" w:cstheme="minorEastAsia"/>
          <w:sz w:val="24"/>
          <w:szCs w:val="24"/>
        </w:rPr>
      </w:pPr>
    </w:p>
    <w:p w:rsidR="009F681E" w:rsidRDefault="009F681E">
      <w:pPr>
        <w:pStyle w:val="a5"/>
        <w:spacing w:line="360" w:lineRule="auto"/>
        <w:ind w:firstLineChars="200" w:firstLine="480"/>
        <w:rPr>
          <w:rFonts w:asciiTheme="minorEastAsia" w:eastAsiaTheme="minorEastAsia" w:hAnsiTheme="minorEastAsia" w:cstheme="minorEastAsia"/>
          <w:sz w:val="24"/>
          <w:szCs w:val="24"/>
        </w:rPr>
      </w:pP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投标人名称：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（盖单位章）           制造商名称：</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（盖单位章）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签字人职务：</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签字人职务：</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u w:val="single"/>
        </w:rPr>
      </w:pPr>
      <w:r>
        <w:rPr>
          <w:rFonts w:asciiTheme="minorEastAsia" w:eastAsiaTheme="minorEastAsia" w:hAnsiTheme="minorEastAsia" w:cstheme="minorEastAsia" w:hint="eastAsia"/>
          <w:sz w:val="24"/>
          <w:szCs w:val="24"/>
        </w:rPr>
        <w:t>签字人姓名：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签字人姓名：</w:t>
      </w:r>
      <w:r>
        <w:rPr>
          <w:rFonts w:asciiTheme="minorEastAsia" w:eastAsiaTheme="minorEastAsia" w:hAnsiTheme="minorEastAsia" w:cstheme="minorEastAsia" w:hint="eastAsia"/>
          <w:sz w:val="24"/>
          <w:szCs w:val="24"/>
          <w:u w:val="single"/>
        </w:rPr>
        <w:t xml:space="preserve">                        </w:t>
      </w:r>
    </w:p>
    <w:p w:rsidR="009F681E" w:rsidRDefault="00E37B52">
      <w:pPr>
        <w:pStyle w:val="a5"/>
        <w:tabs>
          <w:tab w:val="left" w:pos="3339"/>
          <w:tab w:val="left" w:pos="4651"/>
          <w:tab w:val="left" w:pos="4808"/>
          <w:tab w:val="left" w:pos="7854"/>
          <w:tab w:val="left" w:pos="9059"/>
        </w:tabs>
        <w:spacing w:line="480" w:lineRule="auto"/>
        <w:rPr>
          <w:rFonts w:asciiTheme="minorEastAsia" w:eastAsiaTheme="minorEastAsia" w:hAnsiTheme="minorEastAsia" w:cstheme="minorEastAsia"/>
          <w:sz w:val="24"/>
          <w:szCs w:val="24"/>
        </w:rPr>
        <w:sectPr w:rsidR="009F681E">
          <w:pgSz w:w="12240" w:h="15840"/>
          <w:pgMar w:top="1417" w:right="1587" w:bottom="1247" w:left="1587" w:header="748" w:footer="924" w:gutter="0"/>
          <w:cols w:space="0"/>
        </w:sectPr>
      </w:pPr>
      <w:r>
        <w:rPr>
          <w:rFonts w:asciiTheme="minorEastAsia" w:eastAsiaTheme="minorEastAsia" w:hAnsiTheme="minorEastAsia" w:cstheme="minorEastAsia" w:hint="eastAsia"/>
          <w:sz w:val="24"/>
          <w:szCs w:val="24"/>
        </w:rPr>
        <w:t>签字人签名：</w:t>
      </w:r>
      <w:r>
        <w:rPr>
          <w:rFonts w:asciiTheme="minorEastAsia" w:eastAsiaTheme="minorEastAsia" w:hAnsiTheme="minorEastAsia" w:cstheme="minorEastAsia" w:hint="eastAsia"/>
          <w:sz w:val="24"/>
          <w:szCs w:val="24"/>
          <w:u w:val="single"/>
        </w:rPr>
        <w:t xml:space="preserve">                        </w:t>
      </w:r>
      <w:r>
        <w:rPr>
          <w:rFonts w:asciiTheme="minorEastAsia" w:eastAsiaTheme="minorEastAsia" w:hAnsiTheme="minorEastAsia" w:cstheme="minorEastAsia" w:hint="eastAsia"/>
          <w:sz w:val="24"/>
          <w:szCs w:val="24"/>
        </w:rPr>
        <w:t xml:space="preserve">            签字人签名：</w:t>
      </w:r>
      <w:r>
        <w:rPr>
          <w:rFonts w:asciiTheme="minorEastAsia" w:eastAsiaTheme="minorEastAsia" w:hAnsiTheme="minorEastAsia" w:cstheme="minorEastAsia" w:hint="eastAsia"/>
          <w:sz w:val="24"/>
          <w:szCs w:val="24"/>
          <w:u w:val="single"/>
        </w:rPr>
        <w:t xml:space="preserve">                        </w:t>
      </w:r>
    </w:p>
    <w:p w:rsidR="009F681E" w:rsidRDefault="00E37B52">
      <w:pPr>
        <w:pStyle w:val="4"/>
        <w:spacing w:before="54"/>
        <w:ind w:left="0" w:firstLine="0"/>
        <w:jc w:val="center"/>
        <w:rPr>
          <w:rFonts w:asciiTheme="minorEastAsia" w:eastAsiaTheme="minorEastAsia" w:hAnsiTheme="minorEastAsia" w:cstheme="minorEastAsia"/>
          <w:sz w:val="28"/>
          <w:szCs w:val="28"/>
        </w:rPr>
      </w:pPr>
      <w:bookmarkStart w:id="487" w:name="九、技术支持资料"/>
      <w:bookmarkStart w:id="488" w:name="八、投标材料质量标准的详细描述"/>
      <w:bookmarkStart w:id="489" w:name="_Toc3957"/>
      <w:bookmarkStart w:id="490" w:name="_Toc26254"/>
      <w:bookmarkEnd w:id="487"/>
      <w:bookmarkEnd w:id="488"/>
      <w:r>
        <w:rPr>
          <w:rFonts w:asciiTheme="minorEastAsia" w:eastAsiaTheme="minorEastAsia" w:hAnsiTheme="minorEastAsia" w:cstheme="minorEastAsia" w:hint="eastAsia"/>
          <w:sz w:val="28"/>
          <w:szCs w:val="28"/>
        </w:rPr>
        <w:lastRenderedPageBreak/>
        <w:t>八、投标材料质量标准的详细描述</w:t>
      </w:r>
      <w:bookmarkEnd w:id="489"/>
      <w:bookmarkEnd w:id="490"/>
    </w:p>
    <w:p w:rsidR="009F681E" w:rsidRDefault="009F681E"/>
    <w:p w:rsidR="009F681E" w:rsidRDefault="009F681E">
      <w:pPr>
        <w:pStyle w:val="a0"/>
      </w:pPr>
    </w:p>
    <w:p w:rsidR="009F681E" w:rsidRDefault="00E37B52">
      <w:r>
        <w:rPr>
          <w:rFonts w:hint="eastAsia"/>
        </w:rPr>
        <w:t>注：满足第二章投标人须知前附表</w:t>
      </w:r>
      <w:r>
        <w:t>1.11.9要求</w:t>
      </w:r>
      <w:r>
        <w:rPr>
          <w:rFonts w:hint="eastAsia"/>
        </w:rPr>
        <w:t>（详见第五章供货要求）</w:t>
      </w:r>
    </w:p>
    <w:p w:rsidR="009F681E" w:rsidRDefault="009F681E">
      <w:pPr>
        <w:jc w:val="center"/>
        <w:rPr>
          <w:rFonts w:ascii="微软雅黑" w:eastAsia="微软雅黑"/>
          <w:bCs/>
          <w:sz w:val="21"/>
          <w:szCs w:val="21"/>
        </w:rPr>
      </w:pPr>
    </w:p>
    <w:p w:rsidR="009F681E" w:rsidRDefault="009F681E">
      <w:pPr>
        <w:pStyle w:val="a0"/>
        <w:ind w:firstLine="0"/>
        <w:jc w:val="both"/>
        <w:rPr>
          <w:sz w:val="24"/>
          <w:szCs w:val="24"/>
        </w:rPr>
        <w:sectPr w:rsidR="009F681E">
          <w:pgSz w:w="12240" w:h="15840"/>
          <w:pgMar w:top="1417" w:right="1587" w:bottom="1247" w:left="1587" w:header="748" w:footer="924" w:gutter="0"/>
          <w:cols w:space="0"/>
        </w:sectPr>
      </w:pPr>
    </w:p>
    <w:p w:rsidR="009F681E" w:rsidRDefault="009F681E">
      <w:bookmarkStart w:id="491" w:name="十、相关服务计划"/>
      <w:bookmarkStart w:id="492" w:name="十一、其他资料"/>
      <w:bookmarkStart w:id="493" w:name="_Toc21625"/>
      <w:bookmarkStart w:id="494" w:name="_Toc27701"/>
      <w:bookmarkEnd w:id="491"/>
      <w:bookmarkEnd w:id="492"/>
    </w:p>
    <w:p w:rsidR="009F681E" w:rsidRDefault="009F681E"/>
    <w:p w:rsidR="009F681E" w:rsidRDefault="009F681E"/>
    <w:p w:rsidR="009F681E" w:rsidRDefault="009F681E"/>
    <w:p w:rsidR="009F681E" w:rsidRDefault="00E37B52">
      <w:pPr>
        <w:pStyle w:val="4"/>
        <w:spacing w:before="54"/>
        <w:ind w:left="0" w:firstLine="0"/>
        <w:jc w:val="center"/>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九、相关服务计划</w:t>
      </w:r>
      <w:bookmarkEnd w:id="493"/>
      <w:bookmarkEnd w:id="494"/>
    </w:p>
    <w:p w:rsidR="009F681E" w:rsidRDefault="009F681E">
      <w:pPr>
        <w:jc w:val="center"/>
        <w:rPr>
          <w:rFonts w:asciiTheme="minorEastAsia" w:eastAsiaTheme="minorEastAsia" w:hAnsiTheme="minorEastAsia" w:cstheme="minorEastAsia"/>
        </w:rPr>
        <w:sectPr w:rsidR="009F681E">
          <w:pgSz w:w="12240" w:h="15840"/>
          <w:pgMar w:top="1417" w:right="1587" w:bottom="1247" w:left="1587" w:header="748" w:footer="924" w:gutter="0"/>
          <w:cols w:space="0"/>
        </w:sectPr>
      </w:pPr>
    </w:p>
    <w:p w:rsidR="009F681E" w:rsidRDefault="009F681E">
      <w:bookmarkStart w:id="495" w:name="_Toc3129"/>
      <w:bookmarkStart w:id="496" w:name="_Toc11535"/>
    </w:p>
    <w:p w:rsidR="009F681E" w:rsidRDefault="00E37B52">
      <w:pPr>
        <w:pStyle w:val="4"/>
        <w:spacing w:before="54"/>
        <w:ind w:left="0" w:firstLine="0"/>
        <w:jc w:val="center"/>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十、其他资料</w:t>
      </w:r>
      <w:bookmarkEnd w:id="495"/>
      <w:bookmarkEnd w:id="496"/>
    </w:p>
    <w:sectPr w:rsidR="009F681E">
      <w:pgSz w:w="12240" w:h="15840"/>
      <w:pgMar w:top="1417" w:right="1587" w:bottom="1247" w:left="1587" w:header="748" w:footer="924"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63C" w:rsidRDefault="00B1563C">
      <w:r>
        <w:separator/>
      </w:r>
    </w:p>
  </w:endnote>
  <w:endnote w:type="continuationSeparator" w:id="0">
    <w:p w:rsidR="00B1563C" w:rsidRDefault="00B156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Wingdings 2">
    <w:altName w:val="Wingdings"/>
    <w:panose1 w:val="050201020105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511" w:rsidRDefault="00596511">
    <w:pPr>
      <w:pStyle w:val="a8"/>
      <w:jc w:val="center"/>
    </w:pPr>
  </w:p>
  <w:p w:rsidR="00596511" w:rsidRDefault="00596511">
    <w:pPr>
      <w:pStyle w:val="a5"/>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511" w:rsidRDefault="00596511">
    <w:pPr>
      <w:pStyle w:val="a8"/>
      <w:jc w:val="center"/>
    </w:pPr>
  </w:p>
  <w:p w:rsidR="00596511" w:rsidRDefault="00596511">
    <w:pPr>
      <w:pStyle w:val="a5"/>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3396146"/>
      <w:docPartObj>
        <w:docPartGallery w:val="AutoText"/>
      </w:docPartObj>
    </w:sdtPr>
    <w:sdtEndPr/>
    <w:sdtContent>
      <w:p w:rsidR="00596511" w:rsidRDefault="00596511">
        <w:pPr>
          <w:pStyle w:val="a8"/>
          <w:jc w:val="center"/>
        </w:pPr>
        <w:r>
          <w:fldChar w:fldCharType="begin"/>
        </w:r>
        <w:r>
          <w:instrText>PAGE   \* MERGEFORMAT</w:instrText>
        </w:r>
        <w:r>
          <w:fldChar w:fldCharType="separate"/>
        </w:r>
        <w:r w:rsidR="00646E33" w:rsidRPr="00646E33">
          <w:rPr>
            <w:noProof/>
            <w:lang w:val="zh-CN"/>
          </w:rPr>
          <w:t>5</w:t>
        </w:r>
        <w:r>
          <w:fldChar w:fldCharType="end"/>
        </w:r>
      </w:p>
    </w:sdtContent>
  </w:sdt>
  <w:p w:rsidR="00596511" w:rsidRDefault="00596511">
    <w:pPr>
      <w:pStyle w:val="a5"/>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63C" w:rsidRDefault="00B1563C">
      <w:r>
        <w:separator/>
      </w:r>
    </w:p>
  </w:footnote>
  <w:footnote w:type="continuationSeparator" w:id="0">
    <w:p w:rsidR="00B1563C" w:rsidRDefault="00B1563C">
      <w:r>
        <w:continuationSeparator/>
      </w:r>
    </w:p>
  </w:footnote>
  <w:footnote w:id="1">
    <w:p w:rsidR="00596511" w:rsidRPr="00F878DB" w:rsidRDefault="00596511">
      <w:pPr>
        <w:pStyle w:val="aa"/>
      </w:pPr>
      <w:r>
        <w:rPr>
          <w:rStyle w:val="af"/>
        </w:rPr>
        <w:footnoteRef/>
      </w:r>
      <w:r w:rsidRPr="00F878DB">
        <w:rPr>
          <w:rFonts w:hint="eastAsia"/>
        </w:rPr>
        <w:t>近三年指递交投标文件截止之日前一日回溯</w:t>
      </w:r>
      <w:r w:rsidRPr="00F878DB">
        <w:t>3年，以合同签订时间为准</w:t>
      </w:r>
    </w:p>
  </w:footnote>
  <w:footnote w:id="2">
    <w:p w:rsidR="00596511" w:rsidRDefault="00596511">
      <w:pPr>
        <w:pStyle w:val="aa"/>
      </w:pPr>
      <w:r>
        <w:rPr>
          <w:rStyle w:val="af"/>
        </w:rPr>
        <w:footnoteRef/>
      </w:r>
      <w:r>
        <w:rPr>
          <w:rFonts w:hint="eastAsia"/>
        </w:rPr>
        <w:t>注：材料名称及相关服务填写方式：</w:t>
      </w:r>
      <w:r>
        <w:t>提供钢筋材料</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511" w:rsidRDefault="00596511">
    <w:pPr>
      <w:pStyle w:val="a5"/>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511" w:rsidRDefault="00B1563C">
    <w:pPr>
      <w:pStyle w:val="a5"/>
      <w:spacing w:line="14" w:lineRule="auto"/>
      <w:rPr>
        <w:sz w:val="20"/>
      </w:rPr>
    </w:pPr>
    <w:r>
      <w:pict>
        <v:shapetype id="_x0000_t202" coordsize="21600,21600" o:spt="202" path="m,l,21600r21600,l21600,xe">
          <v:stroke joinstyle="miter"/>
          <v:path gradientshapeok="t" o:connecttype="rect"/>
        </v:shapetype>
        <v:shape id="文本框 1043" o:spid="_x0000_s3074" type="#_x0000_t202" style="position:absolute;margin-left:433.45pt;margin-top:42.7pt;width:102.25pt;height:13.85pt;z-index:-251658752;mso-position-horizontal-relative:page;mso-position-vertical-relative:page;mso-width-relative:page;mso-height-relative:page" filled="f" stroked="f">
          <v:textbox inset="0,0,0,0">
            <w:txbxContent>
              <w:p w:rsidR="00596511" w:rsidRDefault="00596511">
                <w:pPr>
                  <w:spacing w:line="273" w:lineRule="exact"/>
                  <w:ind w:left="20"/>
                  <w:rPr>
                    <w:b/>
                    <w:i/>
                  </w:rPr>
                </w:pP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A3A1D6"/>
    <w:multiLevelType w:val="singleLevel"/>
    <w:tmpl w:val="81A3A1D6"/>
    <w:lvl w:ilvl="0">
      <w:start w:val="4"/>
      <w:numFmt w:val="decimal"/>
      <w:lvlText w:val="%1."/>
      <w:lvlJc w:val="left"/>
      <w:pPr>
        <w:tabs>
          <w:tab w:val="left" w:pos="312"/>
        </w:tabs>
      </w:pPr>
    </w:lvl>
  </w:abstractNum>
  <w:abstractNum w:abstractNumId="1">
    <w:nsid w:val="845B5372"/>
    <w:multiLevelType w:val="multilevel"/>
    <w:tmpl w:val="845B5372"/>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2">
    <w:nsid w:val="9239341B"/>
    <w:multiLevelType w:val="multilevel"/>
    <w:tmpl w:val="9239341B"/>
    <w:lvl w:ilvl="0">
      <w:start w:val="5"/>
      <w:numFmt w:val="decimal"/>
      <w:lvlText w:val="%1"/>
      <w:lvlJc w:val="left"/>
      <w:pPr>
        <w:ind w:left="475" w:hanging="368"/>
        <w:jc w:val="left"/>
      </w:pPr>
      <w:rPr>
        <w:rFonts w:hint="default"/>
        <w:lang w:val="en-US" w:eastAsia="zh-CN" w:bidi="ar-SA"/>
      </w:rPr>
    </w:lvl>
    <w:lvl w:ilvl="1">
      <w:start w:val="2"/>
      <w:numFmt w:val="decimal"/>
      <w:lvlText w:val="%1.%2"/>
      <w:lvlJc w:val="left"/>
      <w:pPr>
        <w:ind w:left="475" w:hanging="368"/>
        <w:jc w:val="left"/>
      </w:pPr>
      <w:rPr>
        <w:rFonts w:ascii="Times New Roman" w:eastAsia="Times New Roman" w:hAnsi="Times New Roman" w:cs="Times New Roman" w:hint="default"/>
        <w:spacing w:val="0"/>
        <w:w w:val="99"/>
        <w:sz w:val="21"/>
        <w:szCs w:val="21"/>
        <w:lang w:val="en-US" w:eastAsia="zh-CN" w:bidi="ar-SA"/>
      </w:rPr>
    </w:lvl>
    <w:lvl w:ilvl="2">
      <w:start w:val="1"/>
      <w:numFmt w:val="decimal"/>
      <w:lvlText w:val="%1.%2.%3"/>
      <w:lvlJc w:val="left"/>
      <w:pPr>
        <w:ind w:left="633" w:hanging="526"/>
        <w:jc w:val="left"/>
      </w:pPr>
      <w:rPr>
        <w:rFonts w:ascii="Times New Roman" w:eastAsia="Times New Roman" w:hAnsi="Times New Roman" w:cs="Times New Roman" w:hint="default"/>
        <w:spacing w:val="0"/>
        <w:w w:val="99"/>
        <w:sz w:val="21"/>
        <w:szCs w:val="21"/>
        <w:lang w:val="en-US" w:eastAsia="zh-CN" w:bidi="ar-SA"/>
      </w:rPr>
    </w:lvl>
    <w:lvl w:ilvl="3">
      <w:numFmt w:val="bullet"/>
      <w:lvlText w:val="•"/>
      <w:lvlJc w:val="left"/>
      <w:pPr>
        <w:ind w:left="2124" w:hanging="526"/>
      </w:pPr>
      <w:rPr>
        <w:rFonts w:hint="default"/>
        <w:lang w:val="en-US" w:eastAsia="zh-CN" w:bidi="ar-SA"/>
      </w:rPr>
    </w:lvl>
    <w:lvl w:ilvl="4">
      <w:numFmt w:val="bullet"/>
      <w:lvlText w:val="•"/>
      <w:lvlJc w:val="left"/>
      <w:pPr>
        <w:ind w:left="2866" w:hanging="526"/>
      </w:pPr>
      <w:rPr>
        <w:rFonts w:hint="default"/>
        <w:lang w:val="en-US" w:eastAsia="zh-CN" w:bidi="ar-SA"/>
      </w:rPr>
    </w:lvl>
    <w:lvl w:ilvl="5">
      <w:numFmt w:val="bullet"/>
      <w:lvlText w:val="•"/>
      <w:lvlJc w:val="left"/>
      <w:pPr>
        <w:ind w:left="3608" w:hanging="526"/>
      </w:pPr>
      <w:rPr>
        <w:rFonts w:hint="default"/>
        <w:lang w:val="en-US" w:eastAsia="zh-CN" w:bidi="ar-SA"/>
      </w:rPr>
    </w:lvl>
    <w:lvl w:ilvl="6">
      <w:numFmt w:val="bullet"/>
      <w:lvlText w:val="•"/>
      <w:lvlJc w:val="left"/>
      <w:pPr>
        <w:ind w:left="4351" w:hanging="526"/>
      </w:pPr>
      <w:rPr>
        <w:rFonts w:hint="default"/>
        <w:lang w:val="en-US" w:eastAsia="zh-CN" w:bidi="ar-SA"/>
      </w:rPr>
    </w:lvl>
    <w:lvl w:ilvl="7">
      <w:numFmt w:val="bullet"/>
      <w:lvlText w:val="•"/>
      <w:lvlJc w:val="left"/>
      <w:pPr>
        <w:ind w:left="5093" w:hanging="526"/>
      </w:pPr>
      <w:rPr>
        <w:rFonts w:hint="default"/>
        <w:lang w:val="en-US" w:eastAsia="zh-CN" w:bidi="ar-SA"/>
      </w:rPr>
    </w:lvl>
    <w:lvl w:ilvl="8">
      <w:numFmt w:val="bullet"/>
      <w:lvlText w:val="•"/>
      <w:lvlJc w:val="left"/>
      <w:pPr>
        <w:ind w:left="5835" w:hanging="526"/>
      </w:pPr>
      <w:rPr>
        <w:rFonts w:hint="default"/>
        <w:lang w:val="en-US" w:eastAsia="zh-CN" w:bidi="ar-SA"/>
      </w:rPr>
    </w:lvl>
  </w:abstractNum>
  <w:abstractNum w:abstractNumId="3">
    <w:nsid w:val="9F268E39"/>
    <w:multiLevelType w:val="singleLevel"/>
    <w:tmpl w:val="9F268E39"/>
    <w:lvl w:ilvl="0">
      <w:start w:val="1"/>
      <w:numFmt w:val="decimal"/>
      <w:suff w:val="nothing"/>
      <w:lvlText w:val="（%1）"/>
      <w:lvlJc w:val="left"/>
    </w:lvl>
  </w:abstractNum>
  <w:abstractNum w:abstractNumId="4">
    <w:nsid w:val="0248C179"/>
    <w:multiLevelType w:val="multilevel"/>
    <w:tmpl w:val="0248C179"/>
    <w:lvl w:ilvl="0">
      <w:start w:val="1"/>
      <w:numFmt w:val="decimal"/>
      <w:lvlText w:val="%1"/>
      <w:lvlJc w:val="left"/>
      <w:pPr>
        <w:ind w:left="108" w:hanging="368"/>
        <w:jc w:val="left"/>
      </w:pPr>
      <w:rPr>
        <w:rFonts w:hint="default"/>
        <w:lang w:val="en-US" w:eastAsia="zh-CN" w:bidi="ar-SA"/>
      </w:rPr>
    </w:lvl>
    <w:lvl w:ilvl="1">
      <w:start w:val="1"/>
      <w:numFmt w:val="decimal"/>
      <w:lvlText w:val="%1.%2"/>
      <w:lvlJc w:val="left"/>
      <w:pPr>
        <w:ind w:left="108" w:hanging="368"/>
        <w:jc w:val="left"/>
      </w:pPr>
      <w:rPr>
        <w:rFonts w:ascii="Times New Roman" w:eastAsia="Times New Roman" w:hAnsi="Times New Roman" w:cs="Times New Roman" w:hint="default"/>
        <w:spacing w:val="0"/>
        <w:w w:val="99"/>
        <w:sz w:val="21"/>
        <w:szCs w:val="21"/>
        <w:lang w:val="en-US" w:eastAsia="zh-CN" w:bidi="ar-SA"/>
      </w:rPr>
    </w:lvl>
    <w:lvl w:ilvl="2">
      <w:start w:val="1"/>
      <w:numFmt w:val="decimal"/>
      <w:lvlText w:val="%1.%2.%3"/>
      <w:lvlJc w:val="left"/>
      <w:pPr>
        <w:ind w:left="108" w:hanging="526"/>
        <w:jc w:val="left"/>
      </w:pPr>
      <w:rPr>
        <w:rFonts w:ascii="Times New Roman" w:eastAsia="Times New Roman" w:hAnsi="Times New Roman" w:cs="Times New Roman" w:hint="default"/>
        <w:spacing w:val="0"/>
        <w:w w:val="99"/>
        <w:sz w:val="21"/>
        <w:szCs w:val="21"/>
        <w:lang w:val="en-US" w:eastAsia="zh-CN" w:bidi="ar-SA"/>
      </w:rPr>
    </w:lvl>
    <w:lvl w:ilvl="3">
      <w:numFmt w:val="bullet"/>
      <w:lvlText w:val="•"/>
      <w:lvlJc w:val="left"/>
      <w:pPr>
        <w:ind w:left="2266" w:hanging="526"/>
      </w:pPr>
      <w:rPr>
        <w:rFonts w:hint="default"/>
        <w:lang w:val="en-US" w:eastAsia="zh-CN" w:bidi="ar-SA"/>
      </w:rPr>
    </w:lvl>
    <w:lvl w:ilvl="4">
      <w:numFmt w:val="bullet"/>
      <w:lvlText w:val="•"/>
      <w:lvlJc w:val="left"/>
      <w:pPr>
        <w:ind w:left="2988" w:hanging="526"/>
      </w:pPr>
      <w:rPr>
        <w:rFonts w:hint="default"/>
        <w:lang w:val="en-US" w:eastAsia="zh-CN" w:bidi="ar-SA"/>
      </w:rPr>
    </w:lvl>
    <w:lvl w:ilvl="5">
      <w:numFmt w:val="bullet"/>
      <w:lvlText w:val="•"/>
      <w:lvlJc w:val="left"/>
      <w:pPr>
        <w:ind w:left="3710" w:hanging="526"/>
      </w:pPr>
      <w:rPr>
        <w:rFonts w:hint="default"/>
        <w:lang w:val="en-US" w:eastAsia="zh-CN" w:bidi="ar-SA"/>
      </w:rPr>
    </w:lvl>
    <w:lvl w:ilvl="6">
      <w:numFmt w:val="bullet"/>
      <w:lvlText w:val="•"/>
      <w:lvlJc w:val="left"/>
      <w:pPr>
        <w:ind w:left="4432" w:hanging="526"/>
      </w:pPr>
      <w:rPr>
        <w:rFonts w:hint="default"/>
        <w:lang w:val="en-US" w:eastAsia="zh-CN" w:bidi="ar-SA"/>
      </w:rPr>
    </w:lvl>
    <w:lvl w:ilvl="7">
      <w:numFmt w:val="bullet"/>
      <w:lvlText w:val="•"/>
      <w:lvlJc w:val="left"/>
      <w:pPr>
        <w:ind w:left="5154" w:hanging="526"/>
      </w:pPr>
      <w:rPr>
        <w:rFonts w:hint="default"/>
        <w:lang w:val="en-US" w:eastAsia="zh-CN" w:bidi="ar-SA"/>
      </w:rPr>
    </w:lvl>
    <w:lvl w:ilvl="8">
      <w:numFmt w:val="bullet"/>
      <w:lvlText w:val="•"/>
      <w:lvlJc w:val="left"/>
      <w:pPr>
        <w:ind w:left="5876" w:hanging="526"/>
      </w:pPr>
      <w:rPr>
        <w:rFonts w:hint="default"/>
        <w:lang w:val="en-US" w:eastAsia="zh-CN" w:bidi="ar-SA"/>
      </w:rPr>
    </w:lvl>
  </w:abstractNum>
  <w:abstractNum w:abstractNumId="5">
    <w:nsid w:val="1ACDE60F"/>
    <w:multiLevelType w:val="multilevel"/>
    <w:tmpl w:val="1ACDE60F"/>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6">
    <w:nsid w:val="2470EC97"/>
    <w:multiLevelType w:val="multilevel"/>
    <w:tmpl w:val="2470EC97"/>
    <w:lvl w:ilvl="0">
      <w:start w:val="1"/>
      <w:numFmt w:val="decimal"/>
      <w:lvlText w:val="（%1）"/>
      <w:lvlJc w:val="left"/>
      <w:pPr>
        <w:ind w:left="108" w:hanging="531"/>
        <w:jc w:val="left"/>
      </w:pPr>
      <w:rPr>
        <w:rFonts w:ascii="黑体" w:eastAsia="黑体" w:hAnsi="黑体" w:cs="黑体" w:hint="default"/>
        <w:spacing w:val="2"/>
        <w:w w:val="99"/>
        <w:sz w:val="19"/>
        <w:szCs w:val="19"/>
        <w:lang w:val="en-US" w:eastAsia="zh-CN" w:bidi="ar-SA"/>
      </w:rPr>
    </w:lvl>
    <w:lvl w:ilvl="1">
      <w:numFmt w:val="bullet"/>
      <w:lvlText w:val="•"/>
      <w:lvlJc w:val="left"/>
      <w:pPr>
        <w:ind w:left="822" w:hanging="531"/>
      </w:pPr>
      <w:rPr>
        <w:rFonts w:hint="default"/>
        <w:lang w:val="en-US" w:eastAsia="zh-CN" w:bidi="ar-SA"/>
      </w:rPr>
    </w:lvl>
    <w:lvl w:ilvl="2">
      <w:numFmt w:val="bullet"/>
      <w:lvlText w:val="•"/>
      <w:lvlJc w:val="left"/>
      <w:pPr>
        <w:ind w:left="1544" w:hanging="531"/>
      </w:pPr>
      <w:rPr>
        <w:rFonts w:hint="default"/>
        <w:lang w:val="en-US" w:eastAsia="zh-CN" w:bidi="ar-SA"/>
      </w:rPr>
    </w:lvl>
    <w:lvl w:ilvl="3">
      <w:numFmt w:val="bullet"/>
      <w:lvlText w:val="•"/>
      <w:lvlJc w:val="left"/>
      <w:pPr>
        <w:ind w:left="2266" w:hanging="531"/>
      </w:pPr>
      <w:rPr>
        <w:rFonts w:hint="default"/>
        <w:lang w:val="en-US" w:eastAsia="zh-CN" w:bidi="ar-SA"/>
      </w:rPr>
    </w:lvl>
    <w:lvl w:ilvl="4">
      <w:numFmt w:val="bullet"/>
      <w:lvlText w:val="•"/>
      <w:lvlJc w:val="left"/>
      <w:pPr>
        <w:ind w:left="2988" w:hanging="531"/>
      </w:pPr>
      <w:rPr>
        <w:rFonts w:hint="default"/>
        <w:lang w:val="en-US" w:eastAsia="zh-CN" w:bidi="ar-SA"/>
      </w:rPr>
    </w:lvl>
    <w:lvl w:ilvl="5">
      <w:numFmt w:val="bullet"/>
      <w:lvlText w:val="•"/>
      <w:lvlJc w:val="left"/>
      <w:pPr>
        <w:ind w:left="3710" w:hanging="531"/>
      </w:pPr>
      <w:rPr>
        <w:rFonts w:hint="default"/>
        <w:lang w:val="en-US" w:eastAsia="zh-CN" w:bidi="ar-SA"/>
      </w:rPr>
    </w:lvl>
    <w:lvl w:ilvl="6">
      <w:numFmt w:val="bullet"/>
      <w:lvlText w:val="•"/>
      <w:lvlJc w:val="left"/>
      <w:pPr>
        <w:ind w:left="4432" w:hanging="531"/>
      </w:pPr>
      <w:rPr>
        <w:rFonts w:hint="default"/>
        <w:lang w:val="en-US" w:eastAsia="zh-CN" w:bidi="ar-SA"/>
      </w:rPr>
    </w:lvl>
    <w:lvl w:ilvl="7">
      <w:numFmt w:val="bullet"/>
      <w:lvlText w:val="•"/>
      <w:lvlJc w:val="left"/>
      <w:pPr>
        <w:ind w:left="5154" w:hanging="531"/>
      </w:pPr>
      <w:rPr>
        <w:rFonts w:hint="default"/>
        <w:lang w:val="en-US" w:eastAsia="zh-CN" w:bidi="ar-SA"/>
      </w:rPr>
    </w:lvl>
    <w:lvl w:ilvl="8">
      <w:numFmt w:val="bullet"/>
      <w:lvlText w:val="•"/>
      <w:lvlJc w:val="left"/>
      <w:pPr>
        <w:ind w:left="5876" w:hanging="531"/>
      </w:pPr>
      <w:rPr>
        <w:rFonts w:hint="default"/>
        <w:lang w:val="en-US" w:eastAsia="zh-CN" w:bidi="ar-SA"/>
      </w:rPr>
    </w:lvl>
  </w:abstractNum>
  <w:abstractNum w:abstractNumId="7">
    <w:nsid w:val="4D4DC07F"/>
    <w:multiLevelType w:val="multilevel"/>
    <w:tmpl w:val="4D4DC07F"/>
    <w:lvl w:ilvl="0">
      <w:start w:val="1"/>
      <w:numFmt w:val="decimal"/>
      <w:lvlText w:val="（%1）"/>
      <w:lvlJc w:val="left"/>
      <w:pPr>
        <w:ind w:left="632" w:hanging="525"/>
        <w:jc w:val="left"/>
      </w:pPr>
      <w:rPr>
        <w:rFonts w:ascii="黑体" w:eastAsia="黑体" w:hAnsi="黑体" w:cs="黑体" w:hint="default"/>
        <w:spacing w:val="-1"/>
        <w:w w:val="99"/>
        <w:sz w:val="19"/>
        <w:szCs w:val="19"/>
        <w:lang w:val="en-US" w:eastAsia="zh-CN" w:bidi="ar-SA"/>
      </w:rPr>
    </w:lvl>
    <w:lvl w:ilvl="1">
      <w:numFmt w:val="bullet"/>
      <w:lvlText w:val="•"/>
      <w:lvlJc w:val="left"/>
      <w:pPr>
        <w:ind w:left="1308" w:hanging="525"/>
      </w:pPr>
      <w:rPr>
        <w:rFonts w:hint="default"/>
        <w:lang w:val="en-US" w:eastAsia="zh-CN" w:bidi="ar-SA"/>
      </w:rPr>
    </w:lvl>
    <w:lvl w:ilvl="2">
      <w:numFmt w:val="bullet"/>
      <w:lvlText w:val="•"/>
      <w:lvlJc w:val="left"/>
      <w:pPr>
        <w:ind w:left="1976" w:hanging="525"/>
      </w:pPr>
      <w:rPr>
        <w:rFonts w:hint="default"/>
        <w:lang w:val="en-US" w:eastAsia="zh-CN" w:bidi="ar-SA"/>
      </w:rPr>
    </w:lvl>
    <w:lvl w:ilvl="3">
      <w:numFmt w:val="bullet"/>
      <w:lvlText w:val="•"/>
      <w:lvlJc w:val="left"/>
      <w:pPr>
        <w:ind w:left="2644" w:hanging="525"/>
      </w:pPr>
      <w:rPr>
        <w:rFonts w:hint="default"/>
        <w:lang w:val="en-US" w:eastAsia="zh-CN" w:bidi="ar-SA"/>
      </w:rPr>
    </w:lvl>
    <w:lvl w:ilvl="4">
      <w:numFmt w:val="bullet"/>
      <w:lvlText w:val="•"/>
      <w:lvlJc w:val="left"/>
      <w:pPr>
        <w:ind w:left="3312" w:hanging="525"/>
      </w:pPr>
      <w:rPr>
        <w:rFonts w:hint="default"/>
        <w:lang w:val="en-US" w:eastAsia="zh-CN" w:bidi="ar-SA"/>
      </w:rPr>
    </w:lvl>
    <w:lvl w:ilvl="5">
      <w:numFmt w:val="bullet"/>
      <w:lvlText w:val="•"/>
      <w:lvlJc w:val="left"/>
      <w:pPr>
        <w:ind w:left="3980" w:hanging="525"/>
      </w:pPr>
      <w:rPr>
        <w:rFonts w:hint="default"/>
        <w:lang w:val="en-US" w:eastAsia="zh-CN" w:bidi="ar-SA"/>
      </w:rPr>
    </w:lvl>
    <w:lvl w:ilvl="6">
      <w:numFmt w:val="bullet"/>
      <w:lvlText w:val="•"/>
      <w:lvlJc w:val="left"/>
      <w:pPr>
        <w:ind w:left="4648" w:hanging="525"/>
      </w:pPr>
      <w:rPr>
        <w:rFonts w:hint="default"/>
        <w:lang w:val="en-US" w:eastAsia="zh-CN" w:bidi="ar-SA"/>
      </w:rPr>
    </w:lvl>
    <w:lvl w:ilvl="7">
      <w:numFmt w:val="bullet"/>
      <w:lvlText w:val="•"/>
      <w:lvlJc w:val="left"/>
      <w:pPr>
        <w:ind w:left="5316" w:hanging="525"/>
      </w:pPr>
      <w:rPr>
        <w:rFonts w:hint="default"/>
        <w:lang w:val="en-US" w:eastAsia="zh-CN" w:bidi="ar-SA"/>
      </w:rPr>
    </w:lvl>
    <w:lvl w:ilvl="8">
      <w:numFmt w:val="bullet"/>
      <w:lvlText w:val="•"/>
      <w:lvlJc w:val="left"/>
      <w:pPr>
        <w:ind w:left="5984" w:hanging="525"/>
      </w:pPr>
      <w:rPr>
        <w:rFonts w:hint="default"/>
        <w:lang w:val="en-US" w:eastAsia="zh-CN" w:bidi="ar-SA"/>
      </w:rPr>
    </w:lvl>
  </w:abstractNum>
  <w:abstractNum w:abstractNumId="8">
    <w:nsid w:val="5E29AB5A"/>
    <w:multiLevelType w:val="multilevel"/>
    <w:tmpl w:val="5E29AB5A"/>
    <w:lvl w:ilvl="0">
      <w:start w:val="1"/>
      <w:numFmt w:val="decimal"/>
      <w:lvlText w:val="%1."/>
      <w:lvlJc w:val="left"/>
      <w:pPr>
        <w:ind w:left="904" w:hanging="399"/>
        <w:jc w:val="right"/>
      </w:pPr>
      <w:rPr>
        <w:rFonts w:ascii="Times New Roman" w:eastAsia="Times New Roman" w:hAnsi="Times New Roman" w:cs="Times New Roman" w:hint="default"/>
        <w:b/>
        <w:bCs/>
        <w:spacing w:val="0"/>
        <w:w w:val="95"/>
        <w:sz w:val="24"/>
        <w:szCs w:val="24"/>
        <w:lang w:val="en-US" w:eastAsia="zh-CN" w:bidi="ar-SA"/>
      </w:rPr>
    </w:lvl>
    <w:lvl w:ilvl="1">
      <w:start w:val="1"/>
      <w:numFmt w:val="decimal"/>
      <w:lvlText w:val="%1.%2"/>
      <w:lvlJc w:val="left"/>
      <w:pPr>
        <w:ind w:left="400" w:hanging="473"/>
        <w:jc w:val="left"/>
      </w:pPr>
      <w:rPr>
        <w:rFonts w:hint="default"/>
        <w:spacing w:val="0"/>
        <w:w w:val="99"/>
        <w:lang w:val="en-US" w:eastAsia="zh-CN" w:bidi="ar-SA"/>
      </w:rPr>
    </w:lvl>
    <w:lvl w:ilvl="2">
      <w:start w:val="1"/>
      <w:numFmt w:val="decimal"/>
      <w:lvlText w:val="%1.%2.%3"/>
      <w:lvlJc w:val="left"/>
      <w:pPr>
        <w:ind w:left="1345" w:hanging="473"/>
        <w:jc w:val="left"/>
      </w:pPr>
      <w:rPr>
        <w:rFonts w:hint="default"/>
        <w:spacing w:val="0"/>
        <w:w w:val="99"/>
        <w:lang w:val="en-US" w:eastAsia="zh-CN" w:bidi="ar-SA"/>
      </w:rPr>
    </w:lvl>
    <w:lvl w:ilvl="3">
      <w:start w:val="1"/>
      <w:numFmt w:val="decimal"/>
      <w:lvlText w:val="%1.%2.%3.%4"/>
      <w:lvlJc w:val="left"/>
      <w:pPr>
        <w:ind w:left="400" w:hanging="473"/>
        <w:jc w:val="left"/>
      </w:pPr>
      <w:rPr>
        <w:rFonts w:ascii="Times New Roman" w:eastAsia="Times New Roman" w:hAnsi="Times New Roman" w:cs="Times New Roman" w:hint="default"/>
        <w:spacing w:val="-2"/>
        <w:w w:val="99"/>
        <w:sz w:val="21"/>
        <w:szCs w:val="21"/>
        <w:lang w:val="en-US" w:eastAsia="zh-CN" w:bidi="ar-SA"/>
      </w:rPr>
    </w:lvl>
    <w:lvl w:ilvl="4">
      <w:numFmt w:val="bullet"/>
      <w:lvlText w:val="•"/>
      <w:lvlJc w:val="left"/>
      <w:pPr>
        <w:ind w:left="1300" w:hanging="473"/>
      </w:pPr>
      <w:rPr>
        <w:rFonts w:hint="default"/>
        <w:lang w:val="en-US" w:eastAsia="zh-CN" w:bidi="ar-SA"/>
      </w:rPr>
    </w:lvl>
    <w:lvl w:ilvl="5">
      <w:numFmt w:val="bullet"/>
      <w:lvlText w:val="•"/>
      <w:lvlJc w:val="left"/>
      <w:pPr>
        <w:ind w:left="1340" w:hanging="473"/>
      </w:pPr>
      <w:rPr>
        <w:rFonts w:hint="default"/>
        <w:lang w:val="en-US" w:eastAsia="zh-CN" w:bidi="ar-SA"/>
      </w:rPr>
    </w:lvl>
    <w:lvl w:ilvl="6">
      <w:numFmt w:val="bullet"/>
      <w:lvlText w:val="•"/>
      <w:lvlJc w:val="left"/>
      <w:pPr>
        <w:ind w:left="1500" w:hanging="473"/>
      </w:pPr>
      <w:rPr>
        <w:rFonts w:hint="default"/>
        <w:lang w:val="en-US" w:eastAsia="zh-CN" w:bidi="ar-SA"/>
      </w:rPr>
    </w:lvl>
    <w:lvl w:ilvl="7">
      <w:numFmt w:val="bullet"/>
      <w:lvlText w:val="•"/>
      <w:lvlJc w:val="left"/>
      <w:pPr>
        <w:ind w:left="3550" w:hanging="473"/>
      </w:pPr>
      <w:rPr>
        <w:rFonts w:hint="default"/>
        <w:lang w:val="en-US" w:eastAsia="zh-CN" w:bidi="ar-SA"/>
      </w:rPr>
    </w:lvl>
    <w:lvl w:ilvl="8">
      <w:numFmt w:val="bullet"/>
      <w:lvlText w:val="•"/>
      <w:lvlJc w:val="left"/>
      <w:pPr>
        <w:ind w:left="5600" w:hanging="473"/>
      </w:pPr>
      <w:rPr>
        <w:rFonts w:hint="default"/>
        <w:lang w:val="en-US" w:eastAsia="zh-CN" w:bidi="ar-SA"/>
      </w:rPr>
    </w:lvl>
  </w:abstractNum>
  <w:abstractNum w:abstractNumId="9">
    <w:nsid w:val="5FFFB1A7"/>
    <w:multiLevelType w:val="multilevel"/>
    <w:tmpl w:val="5FFFB1A7"/>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numFmt w:val="bullet"/>
      <w:lvlText w:val="•"/>
      <w:lvlJc w:val="left"/>
      <w:pPr>
        <w:ind w:left="2176" w:hanging="525"/>
      </w:pPr>
      <w:rPr>
        <w:rFonts w:hint="default"/>
        <w:lang w:val="en-US" w:eastAsia="zh-CN" w:bidi="ar-SA"/>
      </w:rPr>
    </w:lvl>
    <w:lvl w:ilvl="2">
      <w:numFmt w:val="bullet"/>
      <w:lvlText w:val="•"/>
      <w:lvlJc w:val="left"/>
      <w:pPr>
        <w:ind w:left="3012" w:hanging="525"/>
      </w:pPr>
      <w:rPr>
        <w:rFonts w:hint="default"/>
        <w:lang w:val="en-US" w:eastAsia="zh-CN" w:bidi="ar-SA"/>
      </w:rPr>
    </w:lvl>
    <w:lvl w:ilvl="3">
      <w:numFmt w:val="bullet"/>
      <w:lvlText w:val="•"/>
      <w:lvlJc w:val="left"/>
      <w:pPr>
        <w:ind w:left="3848" w:hanging="525"/>
      </w:pPr>
      <w:rPr>
        <w:rFonts w:hint="default"/>
        <w:lang w:val="en-US" w:eastAsia="zh-CN" w:bidi="ar-SA"/>
      </w:rPr>
    </w:lvl>
    <w:lvl w:ilvl="4">
      <w:numFmt w:val="bullet"/>
      <w:lvlText w:val="•"/>
      <w:lvlJc w:val="left"/>
      <w:pPr>
        <w:ind w:left="4684" w:hanging="525"/>
      </w:pPr>
      <w:rPr>
        <w:rFonts w:hint="default"/>
        <w:lang w:val="en-US" w:eastAsia="zh-CN" w:bidi="ar-SA"/>
      </w:rPr>
    </w:lvl>
    <w:lvl w:ilvl="5">
      <w:numFmt w:val="bullet"/>
      <w:lvlText w:val="•"/>
      <w:lvlJc w:val="left"/>
      <w:pPr>
        <w:ind w:left="5520" w:hanging="525"/>
      </w:pPr>
      <w:rPr>
        <w:rFonts w:hint="default"/>
        <w:lang w:val="en-US" w:eastAsia="zh-CN" w:bidi="ar-SA"/>
      </w:rPr>
    </w:lvl>
    <w:lvl w:ilvl="6">
      <w:numFmt w:val="bullet"/>
      <w:lvlText w:val="•"/>
      <w:lvlJc w:val="left"/>
      <w:pPr>
        <w:ind w:left="6356" w:hanging="525"/>
      </w:pPr>
      <w:rPr>
        <w:rFonts w:hint="default"/>
        <w:lang w:val="en-US" w:eastAsia="zh-CN" w:bidi="ar-SA"/>
      </w:rPr>
    </w:lvl>
    <w:lvl w:ilvl="7">
      <w:numFmt w:val="bullet"/>
      <w:lvlText w:val="•"/>
      <w:lvlJc w:val="left"/>
      <w:pPr>
        <w:ind w:left="7192" w:hanging="525"/>
      </w:pPr>
      <w:rPr>
        <w:rFonts w:hint="default"/>
        <w:lang w:val="en-US" w:eastAsia="zh-CN" w:bidi="ar-SA"/>
      </w:rPr>
    </w:lvl>
    <w:lvl w:ilvl="8">
      <w:numFmt w:val="bullet"/>
      <w:lvlText w:val="•"/>
      <w:lvlJc w:val="left"/>
      <w:pPr>
        <w:ind w:left="8028" w:hanging="525"/>
      </w:pPr>
      <w:rPr>
        <w:rFonts w:hint="default"/>
        <w:lang w:val="en-US" w:eastAsia="zh-CN" w:bidi="ar-SA"/>
      </w:rPr>
    </w:lvl>
  </w:abstractNum>
  <w:abstractNum w:abstractNumId="10">
    <w:nsid w:val="74C28B35"/>
    <w:multiLevelType w:val="multilevel"/>
    <w:tmpl w:val="74C28B35"/>
    <w:lvl w:ilvl="0">
      <w:start w:val="1"/>
      <w:numFmt w:val="decimal"/>
      <w:lvlText w:val="（%1）"/>
      <w:lvlJc w:val="left"/>
      <w:pPr>
        <w:ind w:left="1344" w:hanging="525"/>
        <w:jc w:val="left"/>
      </w:pPr>
      <w:rPr>
        <w:rFonts w:ascii="宋体" w:eastAsia="宋体" w:hAnsi="宋体" w:cs="宋体" w:hint="default"/>
        <w:spacing w:val="-1"/>
        <w:w w:val="99"/>
        <w:sz w:val="19"/>
        <w:szCs w:val="19"/>
        <w:lang w:val="en-US" w:eastAsia="zh-CN" w:bidi="ar-SA"/>
      </w:rPr>
    </w:lvl>
    <w:lvl w:ilvl="1">
      <w:start w:val="1"/>
      <w:numFmt w:val="decimal"/>
      <w:lvlText w:val="%2."/>
      <w:lvlJc w:val="left"/>
      <w:pPr>
        <w:ind w:left="820" w:hanging="161"/>
        <w:jc w:val="left"/>
      </w:pPr>
      <w:rPr>
        <w:rFonts w:ascii="Times New Roman" w:eastAsia="Times New Roman" w:hAnsi="Times New Roman" w:cs="Times New Roman" w:hint="default"/>
        <w:spacing w:val="1"/>
        <w:w w:val="99"/>
        <w:sz w:val="19"/>
        <w:szCs w:val="19"/>
        <w:lang w:val="en-US" w:eastAsia="zh-CN" w:bidi="ar-SA"/>
      </w:rPr>
    </w:lvl>
    <w:lvl w:ilvl="2">
      <w:numFmt w:val="bullet"/>
      <w:lvlText w:val="•"/>
      <w:lvlJc w:val="left"/>
      <w:pPr>
        <w:ind w:left="2268" w:hanging="161"/>
      </w:pPr>
      <w:rPr>
        <w:rFonts w:hint="default"/>
        <w:lang w:val="en-US" w:eastAsia="zh-CN" w:bidi="ar-SA"/>
      </w:rPr>
    </w:lvl>
    <w:lvl w:ilvl="3">
      <w:numFmt w:val="bullet"/>
      <w:lvlText w:val="•"/>
      <w:lvlJc w:val="left"/>
      <w:pPr>
        <w:ind w:left="3197" w:hanging="161"/>
      </w:pPr>
      <w:rPr>
        <w:rFonts w:hint="default"/>
        <w:lang w:val="en-US" w:eastAsia="zh-CN" w:bidi="ar-SA"/>
      </w:rPr>
    </w:lvl>
    <w:lvl w:ilvl="4">
      <w:numFmt w:val="bullet"/>
      <w:lvlText w:val="•"/>
      <w:lvlJc w:val="left"/>
      <w:pPr>
        <w:ind w:left="4126" w:hanging="161"/>
      </w:pPr>
      <w:rPr>
        <w:rFonts w:hint="default"/>
        <w:lang w:val="en-US" w:eastAsia="zh-CN" w:bidi="ar-SA"/>
      </w:rPr>
    </w:lvl>
    <w:lvl w:ilvl="5">
      <w:numFmt w:val="bullet"/>
      <w:lvlText w:val="•"/>
      <w:lvlJc w:val="left"/>
      <w:pPr>
        <w:ind w:left="5055" w:hanging="161"/>
      </w:pPr>
      <w:rPr>
        <w:rFonts w:hint="default"/>
        <w:lang w:val="en-US" w:eastAsia="zh-CN" w:bidi="ar-SA"/>
      </w:rPr>
    </w:lvl>
    <w:lvl w:ilvl="6">
      <w:numFmt w:val="bullet"/>
      <w:lvlText w:val="•"/>
      <w:lvlJc w:val="left"/>
      <w:pPr>
        <w:ind w:left="5984" w:hanging="161"/>
      </w:pPr>
      <w:rPr>
        <w:rFonts w:hint="default"/>
        <w:lang w:val="en-US" w:eastAsia="zh-CN" w:bidi="ar-SA"/>
      </w:rPr>
    </w:lvl>
    <w:lvl w:ilvl="7">
      <w:numFmt w:val="bullet"/>
      <w:lvlText w:val="•"/>
      <w:lvlJc w:val="left"/>
      <w:pPr>
        <w:ind w:left="6913" w:hanging="161"/>
      </w:pPr>
      <w:rPr>
        <w:rFonts w:hint="default"/>
        <w:lang w:val="en-US" w:eastAsia="zh-CN" w:bidi="ar-SA"/>
      </w:rPr>
    </w:lvl>
    <w:lvl w:ilvl="8">
      <w:numFmt w:val="bullet"/>
      <w:lvlText w:val="•"/>
      <w:lvlJc w:val="left"/>
      <w:pPr>
        <w:ind w:left="7842" w:hanging="161"/>
      </w:pPr>
      <w:rPr>
        <w:rFonts w:hint="default"/>
        <w:lang w:val="en-US" w:eastAsia="zh-CN" w:bidi="ar-SA"/>
      </w:rPr>
    </w:lvl>
  </w:abstractNum>
  <w:num w:numId="1">
    <w:abstractNumId w:val="3"/>
  </w:num>
  <w:num w:numId="2">
    <w:abstractNumId w:val="4"/>
  </w:num>
  <w:num w:numId="3">
    <w:abstractNumId w:val="2"/>
  </w:num>
  <w:num w:numId="4">
    <w:abstractNumId w:val="7"/>
  </w:num>
  <w:num w:numId="5">
    <w:abstractNumId w:val="6"/>
  </w:num>
  <w:num w:numId="6">
    <w:abstractNumId w:val="8"/>
  </w:num>
  <w:num w:numId="7">
    <w:abstractNumId w:val="1"/>
  </w:num>
  <w:num w:numId="8">
    <w:abstractNumId w:val="5"/>
  </w:num>
  <w:num w:numId="9">
    <w:abstractNumId w:val="9"/>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720"/>
  <w:drawingGridHorizontalSpacing w:val="11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ulTrailSpace/>
    <w:doNotExpandShiftReturn/>
    <w:doNotWrapTextWithPunct/>
    <w:doNotUseEastAsianBreakRules/>
    <w:useFELayout/>
    <w:doNotUseIndentAsNumberingTabStop/>
    <w:useAltKinsokuLineBreakRules/>
    <w:compatSetting w:name="compatibilityMode" w:uri="http://schemas.microsoft.com/office/word" w:val="12"/>
  </w:compat>
  <w:rsids>
    <w:rsidRoot w:val="00172A27"/>
    <w:rsid w:val="000031E8"/>
    <w:rsid w:val="00013DB2"/>
    <w:rsid w:val="0001428B"/>
    <w:rsid w:val="000164C7"/>
    <w:rsid w:val="00024568"/>
    <w:rsid w:val="00025C8A"/>
    <w:rsid w:val="000309C0"/>
    <w:rsid w:val="00032E8C"/>
    <w:rsid w:val="00033F6A"/>
    <w:rsid w:val="00035005"/>
    <w:rsid w:val="00035FE4"/>
    <w:rsid w:val="0003604A"/>
    <w:rsid w:val="0003732F"/>
    <w:rsid w:val="0004143F"/>
    <w:rsid w:val="00041B75"/>
    <w:rsid w:val="00043C3F"/>
    <w:rsid w:val="00043EF5"/>
    <w:rsid w:val="00051944"/>
    <w:rsid w:val="00053875"/>
    <w:rsid w:val="000559A5"/>
    <w:rsid w:val="00055E96"/>
    <w:rsid w:val="00057242"/>
    <w:rsid w:val="00057E03"/>
    <w:rsid w:val="00057F4E"/>
    <w:rsid w:val="00061177"/>
    <w:rsid w:val="00062A59"/>
    <w:rsid w:val="000632ED"/>
    <w:rsid w:val="00064744"/>
    <w:rsid w:val="00064DFA"/>
    <w:rsid w:val="00067D89"/>
    <w:rsid w:val="00067E78"/>
    <w:rsid w:val="00070E2B"/>
    <w:rsid w:val="00075DB7"/>
    <w:rsid w:val="00075F1A"/>
    <w:rsid w:val="00076A84"/>
    <w:rsid w:val="00076E50"/>
    <w:rsid w:val="000823EF"/>
    <w:rsid w:val="0008369E"/>
    <w:rsid w:val="00085F2E"/>
    <w:rsid w:val="000900AD"/>
    <w:rsid w:val="000902AF"/>
    <w:rsid w:val="0009304E"/>
    <w:rsid w:val="00093104"/>
    <w:rsid w:val="000A06E5"/>
    <w:rsid w:val="000A1EDE"/>
    <w:rsid w:val="000A54C7"/>
    <w:rsid w:val="000B2F33"/>
    <w:rsid w:val="000B3855"/>
    <w:rsid w:val="000B6793"/>
    <w:rsid w:val="000C0409"/>
    <w:rsid w:val="000C09BB"/>
    <w:rsid w:val="000C1D3D"/>
    <w:rsid w:val="000C30CC"/>
    <w:rsid w:val="000C3CF4"/>
    <w:rsid w:val="000C615D"/>
    <w:rsid w:val="000D1108"/>
    <w:rsid w:val="000D17BA"/>
    <w:rsid w:val="000D280E"/>
    <w:rsid w:val="000D797D"/>
    <w:rsid w:val="000E1839"/>
    <w:rsid w:val="000E3FB6"/>
    <w:rsid w:val="000E70A5"/>
    <w:rsid w:val="000F0DE7"/>
    <w:rsid w:val="000F4D36"/>
    <w:rsid w:val="00100146"/>
    <w:rsid w:val="00100F84"/>
    <w:rsid w:val="00102515"/>
    <w:rsid w:val="001057DE"/>
    <w:rsid w:val="00105D9E"/>
    <w:rsid w:val="00110549"/>
    <w:rsid w:val="00111F74"/>
    <w:rsid w:val="00112E8D"/>
    <w:rsid w:val="001153F0"/>
    <w:rsid w:val="00116E44"/>
    <w:rsid w:val="00116FDA"/>
    <w:rsid w:val="001211B8"/>
    <w:rsid w:val="001217A1"/>
    <w:rsid w:val="001226ED"/>
    <w:rsid w:val="001253AB"/>
    <w:rsid w:val="001256E6"/>
    <w:rsid w:val="001276F0"/>
    <w:rsid w:val="00127AF3"/>
    <w:rsid w:val="00127B2C"/>
    <w:rsid w:val="00131223"/>
    <w:rsid w:val="00134564"/>
    <w:rsid w:val="0013537B"/>
    <w:rsid w:val="0013700C"/>
    <w:rsid w:val="0013771D"/>
    <w:rsid w:val="0014187F"/>
    <w:rsid w:val="0014284C"/>
    <w:rsid w:val="00143F6B"/>
    <w:rsid w:val="00146862"/>
    <w:rsid w:val="0014724C"/>
    <w:rsid w:val="00147FE2"/>
    <w:rsid w:val="0015093B"/>
    <w:rsid w:val="00151592"/>
    <w:rsid w:val="00151A4B"/>
    <w:rsid w:val="00152CCF"/>
    <w:rsid w:val="00152E4F"/>
    <w:rsid w:val="00156678"/>
    <w:rsid w:val="00160260"/>
    <w:rsid w:val="00160CCE"/>
    <w:rsid w:val="00162554"/>
    <w:rsid w:val="00162BD3"/>
    <w:rsid w:val="00162E53"/>
    <w:rsid w:val="00167255"/>
    <w:rsid w:val="00170759"/>
    <w:rsid w:val="00172A27"/>
    <w:rsid w:val="00173B2D"/>
    <w:rsid w:val="001756D9"/>
    <w:rsid w:val="00176A16"/>
    <w:rsid w:val="00177A37"/>
    <w:rsid w:val="00180CD4"/>
    <w:rsid w:val="00182285"/>
    <w:rsid w:val="00182E60"/>
    <w:rsid w:val="00184C17"/>
    <w:rsid w:val="001860F7"/>
    <w:rsid w:val="00187327"/>
    <w:rsid w:val="00187333"/>
    <w:rsid w:val="00191C06"/>
    <w:rsid w:val="001925EE"/>
    <w:rsid w:val="00192FD4"/>
    <w:rsid w:val="001935D8"/>
    <w:rsid w:val="00197685"/>
    <w:rsid w:val="001A190A"/>
    <w:rsid w:val="001A2DE8"/>
    <w:rsid w:val="001B1630"/>
    <w:rsid w:val="001B193B"/>
    <w:rsid w:val="001B2663"/>
    <w:rsid w:val="001B2857"/>
    <w:rsid w:val="001B640A"/>
    <w:rsid w:val="001B7FEA"/>
    <w:rsid w:val="001C118A"/>
    <w:rsid w:val="001C1983"/>
    <w:rsid w:val="001C5E65"/>
    <w:rsid w:val="001C6E56"/>
    <w:rsid w:val="001D0707"/>
    <w:rsid w:val="001D0ABD"/>
    <w:rsid w:val="001D215F"/>
    <w:rsid w:val="001D294F"/>
    <w:rsid w:val="001D4741"/>
    <w:rsid w:val="001D5D33"/>
    <w:rsid w:val="001E0679"/>
    <w:rsid w:val="001E06AD"/>
    <w:rsid w:val="001E0EC1"/>
    <w:rsid w:val="001E4A71"/>
    <w:rsid w:val="001E50EB"/>
    <w:rsid w:val="001F0046"/>
    <w:rsid w:val="001F2797"/>
    <w:rsid w:val="001F41C2"/>
    <w:rsid w:val="001F440C"/>
    <w:rsid w:val="001F5A46"/>
    <w:rsid w:val="001F72BC"/>
    <w:rsid w:val="0020069C"/>
    <w:rsid w:val="00201427"/>
    <w:rsid w:val="002021A5"/>
    <w:rsid w:val="002039FC"/>
    <w:rsid w:val="002077D5"/>
    <w:rsid w:val="00207B49"/>
    <w:rsid w:val="0021001B"/>
    <w:rsid w:val="00210B67"/>
    <w:rsid w:val="00210BCE"/>
    <w:rsid w:val="00211517"/>
    <w:rsid w:val="002136DF"/>
    <w:rsid w:val="00214D24"/>
    <w:rsid w:val="002168B5"/>
    <w:rsid w:val="00217C2F"/>
    <w:rsid w:val="00220B32"/>
    <w:rsid w:val="00225689"/>
    <w:rsid w:val="00226634"/>
    <w:rsid w:val="00227F8E"/>
    <w:rsid w:val="002304BC"/>
    <w:rsid w:val="00230ED5"/>
    <w:rsid w:val="0023115B"/>
    <w:rsid w:val="00232E1A"/>
    <w:rsid w:val="0023642B"/>
    <w:rsid w:val="002438B3"/>
    <w:rsid w:val="00243BDE"/>
    <w:rsid w:val="00245668"/>
    <w:rsid w:val="00245E24"/>
    <w:rsid w:val="002468B2"/>
    <w:rsid w:val="002469AE"/>
    <w:rsid w:val="00254FEE"/>
    <w:rsid w:val="00256F8A"/>
    <w:rsid w:val="00257DDD"/>
    <w:rsid w:val="0026080A"/>
    <w:rsid w:val="00267A37"/>
    <w:rsid w:val="002723A0"/>
    <w:rsid w:val="00275F18"/>
    <w:rsid w:val="00276837"/>
    <w:rsid w:val="0028217F"/>
    <w:rsid w:val="0028262C"/>
    <w:rsid w:val="00282A87"/>
    <w:rsid w:val="00282D67"/>
    <w:rsid w:val="0029091C"/>
    <w:rsid w:val="00290A96"/>
    <w:rsid w:val="002912C9"/>
    <w:rsid w:val="00294065"/>
    <w:rsid w:val="002A36B1"/>
    <w:rsid w:val="002A3A35"/>
    <w:rsid w:val="002A52E8"/>
    <w:rsid w:val="002A7D40"/>
    <w:rsid w:val="002B13F9"/>
    <w:rsid w:val="002B449C"/>
    <w:rsid w:val="002C1569"/>
    <w:rsid w:val="002C2AA6"/>
    <w:rsid w:val="002D1694"/>
    <w:rsid w:val="002D221B"/>
    <w:rsid w:val="002D2BA4"/>
    <w:rsid w:val="002D7C22"/>
    <w:rsid w:val="002E01FB"/>
    <w:rsid w:val="002E2F9F"/>
    <w:rsid w:val="002E4C34"/>
    <w:rsid w:val="002E5E5D"/>
    <w:rsid w:val="002E6739"/>
    <w:rsid w:val="002F38FB"/>
    <w:rsid w:val="002F6001"/>
    <w:rsid w:val="002F6145"/>
    <w:rsid w:val="00302F02"/>
    <w:rsid w:val="00305449"/>
    <w:rsid w:val="00305BA7"/>
    <w:rsid w:val="00307623"/>
    <w:rsid w:val="003078F8"/>
    <w:rsid w:val="00316C0B"/>
    <w:rsid w:val="0032357D"/>
    <w:rsid w:val="00323ABD"/>
    <w:rsid w:val="003252A5"/>
    <w:rsid w:val="003270A3"/>
    <w:rsid w:val="00330D76"/>
    <w:rsid w:val="00332278"/>
    <w:rsid w:val="00333AE4"/>
    <w:rsid w:val="00337132"/>
    <w:rsid w:val="0034061B"/>
    <w:rsid w:val="00341265"/>
    <w:rsid w:val="00343355"/>
    <w:rsid w:val="0034658D"/>
    <w:rsid w:val="0035119C"/>
    <w:rsid w:val="00351831"/>
    <w:rsid w:val="003518A0"/>
    <w:rsid w:val="00353AC4"/>
    <w:rsid w:val="003542EE"/>
    <w:rsid w:val="00357A24"/>
    <w:rsid w:val="00357FBD"/>
    <w:rsid w:val="0036624F"/>
    <w:rsid w:val="003669B1"/>
    <w:rsid w:val="0037006A"/>
    <w:rsid w:val="00370146"/>
    <w:rsid w:val="0037116D"/>
    <w:rsid w:val="00372C15"/>
    <w:rsid w:val="00373057"/>
    <w:rsid w:val="003768C5"/>
    <w:rsid w:val="0038301B"/>
    <w:rsid w:val="0038404C"/>
    <w:rsid w:val="003844F9"/>
    <w:rsid w:val="00386387"/>
    <w:rsid w:val="00386AC3"/>
    <w:rsid w:val="00390D60"/>
    <w:rsid w:val="0039149A"/>
    <w:rsid w:val="00392609"/>
    <w:rsid w:val="00394E8F"/>
    <w:rsid w:val="00397EC0"/>
    <w:rsid w:val="003A1E7F"/>
    <w:rsid w:val="003A280C"/>
    <w:rsid w:val="003A6ECA"/>
    <w:rsid w:val="003A70EC"/>
    <w:rsid w:val="003B1563"/>
    <w:rsid w:val="003B44A6"/>
    <w:rsid w:val="003B5300"/>
    <w:rsid w:val="003C2606"/>
    <w:rsid w:val="003C33EA"/>
    <w:rsid w:val="003C38C0"/>
    <w:rsid w:val="003C4228"/>
    <w:rsid w:val="003C4EBF"/>
    <w:rsid w:val="003C5A23"/>
    <w:rsid w:val="003D13BB"/>
    <w:rsid w:val="003D17A5"/>
    <w:rsid w:val="003D1EBC"/>
    <w:rsid w:val="003D2738"/>
    <w:rsid w:val="003D2771"/>
    <w:rsid w:val="003D3EB0"/>
    <w:rsid w:val="003D4125"/>
    <w:rsid w:val="003D4314"/>
    <w:rsid w:val="003E0944"/>
    <w:rsid w:val="003E0EC4"/>
    <w:rsid w:val="003E15A7"/>
    <w:rsid w:val="003E1B49"/>
    <w:rsid w:val="003E31CB"/>
    <w:rsid w:val="003E3753"/>
    <w:rsid w:val="003E47E7"/>
    <w:rsid w:val="003E6D4D"/>
    <w:rsid w:val="003E6DE9"/>
    <w:rsid w:val="003E703C"/>
    <w:rsid w:val="003E7F66"/>
    <w:rsid w:val="003F0568"/>
    <w:rsid w:val="003F462A"/>
    <w:rsid w:val="003F484E"/>
    <w:rsid w:val="004029F6"/>
    <w:rsid w:val="00404DC6"/>
    <w:rsid w:val="00405B93"/>
    <w:rsid w:val="00405FBB"/>
    <w:rsid w:val="00406159"/>
    <w:rsid w:val="00410834"/>
    <w:rsid w:val="004123C9"/>
    <w:rsid w:val="004151B3"/>
    <w:rsid w:val="00430AB0"/>
    <w:rsid w:val="004337C9"/>
    <w:rsid w:val="004340CD"/>
    <w:rsid w:val="00434C34"/>
    <w:rsid w:val="00435DF8"/>
    <w:rsid w:val="0044013E"/>
    <w:rsid w:val="0044333F"/>
    <w:rsid w:val="00444F6D"/>
    <w:rsid w:val="00445F61"/>
    <w:rsid w:val="004508FB"/>
    <w:rsid w:val="00451C9F"/>
    <w:rsid w:val="00452909"/>
    <w:rsid w:val="00452CA5"/>
    <w:rsid w:val="00453142"/>
    <w:rsid w:val="00453A30"/>
    <w:rsid w:val="00455EB0"/>
    <w:rsid w:val="00457E49"/>
    <w:rsid w:val="0046040E"/>
    <w:rsid w:val="004621E9"/>
    <w:rsid w:val="00464065"/>
    <w:rsid w:val="00467189"/>
    <w:rsid w:val="00470E26"/>
    <w:rsid w:val="00474447"/>
    <w:rsid w:val="004752D3"/>
    <w:rsid w:val="004754C9"/>
    <w:rsid w:val="00475895"/>
    <w:rsid w:val="00476C00"/>
    <w:rsid w:val="00482CD5"/>
    <w:rsid w:val="00483A41"/>
    <w:rsid w:val="0048408F"/>
    <w:rsid w:val="00484AE8"/>
    <w:rsid w:val="00485396"/>
    <w:rsid w:val="00486CCE"/>
    <w:rsid w:val="00486CD3"/>
    <w:rsid w:val="00490742"/>
    <w:rsid w:val="0049296D"/>
    <w:rsid w:val="00493C72"/>
    <w:rsid w:val="00493E7F"/>
    <w:rsid w:val="004940CB"/>
    <w:rsid w:val="00497969"/>
    <w:rsid w:val="004A7F32"/>
    <w:rsid w:val="004B000D"/>
    <w:rsid w:val="004B06FC"/>
    <w:rsid w:val="004B0B79"/>
    <w:rsid w:val="004B0E37"/>
    <w:rsid w:val="004B5F92"/>
    <w:rsid w:val="004C22FE"/>
    <w:rsid w:val="004C43FF"/>
    <w:rsid w:val="004C49F9"/>
    <w:rsid w:val="004C5F82"/>
    <w:rsid w:val="004C76A4"/>
    <w:rsid w:val="004D27F4"/>
    <w:rsid w:val="004D3C57"/>
    <w:rsid w:val="004D4817"/>
    <w:rsid w:val="004D67B3"/>
    <w:rsid w:val="004E239B"/>
    <w:rsid w:val="004E322B"/>
    <w:rsid w:val="004E397B"/>
    <w:rsid w:val="004E408F"/>
    <w:rsid w:val="004F1040"/>
    <w:rsid w:val="004F6AB3"/>
    <w:rsid w:val="004F7191"/>
    <w:rsid w:val="004F75B6"/>
    <w:rsid w:val="0050114E"/>
    <w:rsid w:val="005015B5"/>
    <w:rsid w:val="005026D7"/>
    <w:rsid w:val="0050719E"/>
    <w:rsid w:val="00511889"/>
    <w:rsid w:val="00511AB9"/>
    <w:rsid w:val="005135C5"/>
    <w:rsid w:val="00514C16"/>
    <w:rsid w:val="0051704D"/>
    <w:rsid w:val="005178C0"/>
    <w:rsid w:val="00517B73"/>
    <w:rsid w:val="00521EA2"/>
    <w:rsid w:val="0052345D"/>
    <w:rsid w:val="00523AE5"/>
    <w:rsid w:val="00523D6D"/>
    <w:rsid w:val="00525986"/>
    <w:rsid w:val="005261D6"/>
    <w:rsid w:val="005325F0"/>
    <w:rsid w:val="00532AF4"/>
    <w:rsid w:val="00533952"/>
    <w:rsid w:val="00533C0C"/>
    <w:rsid w:val="005376D9"/>
    <w:rsid w:val="00542C08"/>
    <w:rsid w:val="00542E49"/>
    <w:rsid w:val="00545C35"/>
    <w:rsid w:val="00545DEA"/>
    <w:rsid w:val="0055035F"/>
    <w:rsid w:val="00551239"/>
    <w:rsid w:val="00551ABB"/>
    <w:rsid w:val="00552F09"/>
    <w:rsid w:val="00553FD1"/>
    <w:rsid w:val="00557229"/>
    <w:rsid w:val="005612E5"/>
    <w:rsid w:val="0056273B"/>
    <w:rsid w:val="005629D7"/>
    <w:rsid w:val="00563127"/>
    <w:rsid w:val="00571EFC"/>
    <w:rsid w:val="005731B7"/>
    <w:rsid w:val="00574090"/>
    <w:rsid w:val="00574631"/>
    <w:rsid w:val="005768B5"/>
    <w:rsid w:val="00582EDA"/>
    <w:rsid w:val="005838D2"/>
    <w:rsid w:val="005841F3"/>
    <w:rsid w:val="0058478F"/>
    <w:rsid w:val="00592A1D"/>
    <w:rsid w:val="00593782"/>
    <w:rsid w:val="005944B8"/>
    <w:rsid w:val="005947CD"/>
    <w:rsid w:val="00594F90"/>
    <w:rsid w:val="00596511"/>
    <w:rsid w:val="00596D0F"/>
    <w:rsid w:val="005A01F9"/>
    <w:rsid w:val="005A1472"/>
    <w:rsid w:val="005A5823"/>
    <w:rsid w:val="005B4015"/>
    <w:rsid w:val="005B4E25"/>
    <w:rsid w:val="005B6DEA"/>
    <w:rsid w:val="005C0EBD"/>
    <w:rsid w:val="005C121F"/>
    <w:rsid w:val="005C23B2"/>
    <w:rsid w:val="005C23FB"/>
    <w:rsid w:val="005C26CF"/>
    <w:rsid w:val="005D4821"/>
    <w:rsid w:val="005E3C84"/>
    <w:rsid w:val="005E46CD"/>
    <w:rsid w:val="005E58C7"/>
    <w:rsid w:val="005E62CF"/>
    <w:rsid w:val="005E71B7"/>
    <w:rsid w:val="005E7FE3"/>
    <w:rsid w:val="005F1061"/>
    <w:rsid w:val="005F3BA3"/>
    <w:rsid w:val="005F53A7"/>
    <w:rsid w:val="00601CE8"/>
    <w:rsid w:val="0060243B"/>
    <w:rsid w:val="00602FEB"/>
    <w:rsid w:val="00610FF9"/>
    <w:rsid w:val="006116E9"/>
    <w:rsid w:val="00612015"/>
    <w:rsid w:val="0061628C"/>
    <w:rsid w:val="00617207"/>
    <w:rsid w:val="006205C6"/>
    <w:rsid w:val="00622553"/>
    <w:rsid w:val="00625666"/>
    <w:rsid w:val="00630AFB"/>
    <w:rsid w:val="00631371"/>
    <w:rsid w:val="006336A7"/>
    <w:rsid w:val="00634FD0"/>
    <w:rsid w:val="0063686E"/>
    <w:rsid w:val="0064086B"/>
    <w:rsid w:val="0064202C"/>
    <w:rsid w:val="0064226E"/>
    <w:rsid w:val="0064381F"/>
    <w:rsid w:val="00646DFA"/>
    <w:rsid w:val="00646E33"/>
    <w:rsid w:val="00657F8D"/>
    <w:rsid w:val="00661D89"/>
    <w:rsid w:val="006632E6"/>
    <w:rsid w:val="0066338D"/>
    <w:rsid w:val="006637AC"/>
    <w:rsid w:val="00663A99"/>
    <w:rsid w:val="00663ABD"/>
    <w:rsid w:val="00663D6D"/>
    <w:rsid w:val="00664030"/>
    <w:rsid w:val="00664508"/>
    <w:rsid w:val="006666E4"/>
    <w:rsid w:val="00666C81"/>
    <w:rsid w:val="00672505"/>
    <w:rsid w:val="00672C8C"/>
    <w:rsid w:val="0067707D"/>
    <w:rsid w:val="00680296"/>
    <w:rsid w:val="006806BA"/>
    <w:rsid w:val="00680F3E"/>
    <w:rsid w:val="0068200B"/>
    <w:rsid w:val="00684C05"/>
    <w:rsid w:val="006855D5"/>
    <w:rsid w:val="00687DB0"/>
    <w:rsid w:val="0069076A"/>
    <w:rsid w:val="0069251E"/>
    <w:rsid w:val="00693729"/>
    <w:rsid w:val="00696147"/>
    <w:rsid w:val="00696E6E"/>
    <w:rsid w:val="006A04DE"/>
    <w:rsid w:val="006A4028"/>
    <w:rsid w:val="006B04DE"/>
    <w:rsid w:val="006B3DB7"/>
    <w:rsid w:val="006B407A"/>
    <w:rsid w:val="006C07F6"/>
    <w:rsid w:val="006C1568"/>
    <w:rsid w:val="006C2B4A"/>
    <w:rsid w:val="006C4AA5"/>
    <w:rsid w:val="006C534A"/>
    <w:rsid w:val="006C67D0"/>
    <w:rsid w:val="006D110B"/>
    <w:rsid w:val="006D4851"/>
    <w:rsid w:val="006D519F"/>
    <w:rsid w:val="006D59F9"/>
    <w:rsid w:val="006D6966"/>
    <w:rsid w:val="006E17C6"/>
    <w:rsid w:val="006E2A3D"/>
    <w:rsid w:val="006E5817"/>
    <w:rsid w:val="006E5E97"/>
    <w:rsid w:val="006E76A6"/>
    <w:rsid w:val="006F002F"/>
    <w:rsid w:val="006F098D"/>
    <w:rsid w:val="006F6FBA"/>
    <w:rsid w:val="006F7567"/>
    <w:rsid w:val="007016D5"/>
    <w:rsid w:val="007017DE"/>
    <w:rsid w:val="00702101"/>
    <w:rsid w:val="00710940"/>
    <w:rsid w:val="00714136"/>
    <w:rsid w:val="00724262"/>
    <w:rsid w:val="00730826"/>
    <w:rsid w:val="00731899"/>
    <w:rsid w:val="00733D00"/>
    <w:rsid w:val="00735D61"/>
    <w:rsid w:val="00736487"/>
    <w:rsid w:val="00737F60"/>
    <w:rsid w:val="00740088"/>
    <w:rsid w:val="00741FC9"/>
    <w:rsid w:val="007430CC"/>
    <w:rsid w:val="00743234"/>
    <w:rsid w:val="007437F8"/>
    <w:rsid w:val="00747731"/>
    <w:rsid w:val="00747D6D"/>
    <w:rsid w:val="00747F83"/>
    <w:rsid w:val="00753787"/>
    <w:rsid w:val="00757BE5"/>
    <w:rsid w:val="007628D5"/>
    <w:rsid w:val="00765350"/>
    <w:rsid w:val="00766180"/>
    <w:rsid w:val="0076776D"/>
    <w:rsid w:val="00767BD1"/>
    <w:rsid w:val="00772556"/>
    <w:rsid w:val="00773011"/>
    <w:rsid w:val="0077640D"/>
    <w:rsid w:val="00780779"/>
    <w:rsid w:val="00780EBB"/>
    <w:rsid w:val="00783B4D"/>
    <w:rsid w:val="007906CB"/>
    <w:rsid w:val="00793AB2"/>
    <w:rsid w:val="00794E60"/>
    <w:rsid w:val="007A171A"/>
    <w:rsid w:val="007A1CCE"/>
    <w:rsid w:val="007A1F7C"/>
    <w:rsid w:val="007A3059"/>
    <w:rsid w:val="007A36DB"/>
    <w:rsid w:val="007A4978"/>
    <w:rsid w:val="007A63CE"/>
    <w:rsid w:val="007A7000"/>
    <w:rsid w:val="007A7A8F"/>
    <w:rsid w:val="007B193B"/>
    <w:rsid w:val="007B6DB4"/>
    <w:rsid w:val="007B7E3E"/>
    <w:rsid w:val="007C0820"/>
    <w:rsid w:val="007C106B"/>
    <w:rsid w:val="007C15E2"/>
    <w:rsid w:val="007C299C"/>
    <w:rsid w:val="007C353C"/>
    <w:rsid w:val="007C42EC"/>
    <w:rsid w:val="007C63C0"/>
    <w:rsid w:val="007C787C"/>
    <w:rsid w:val="007D1AE2"/>
    <w:rsid w:val="007D29B5"/>
    <w:rsid w:val="007D4519"/>
    <w:rsid w:val="007D4B8C"/>
    <w:rsid w:val="007D6111"/>
    <w:rsid w:val="007E08BB"/>
    <w:rsid w:val="007E1B8A"/>
    <w:rsid w:val="007E2699"/>
    <w:rsid w:val="007E3FDE"/>
    <w:rsid w:val="007E47EA"/>
    <w:rsid w:val="007E52AB"/>
    <w:rsid w:val="007E5CBE"/>
    <w:rsid w:val="007F0F75"/>
    <w:rsid w:val="007F3C43"/>
    <w:rsid w:val="007F3FC7"/>
    <w:rsid w:val="007F5730"/>
    <w:rsid w:val="007F59CB"/>
    <w:rsid w:val="00806CFD"/>
    <w:rsid w:val="00811042"/>
    <w:rsid w:val="00813166"/>
    <w:rsid w:val="00816688"/>
    <w:rsid w:val="00817C5E"/>
    <w:rsid w:val="00817D42"/>
    <w:rsid w:val="00822C90"/>
    <w:rsid w:val="00822ED1"/>
    <w:rsid w:val="00823085"/>
    <w:rsid w:val="0083375E"/>
    <w:rsid w:val="00835E28"/>
    <w:rsid w:val="00843416"/>
    <w:rsid w:val="008523CC"/>
    <w:rsid w:val="00853177"/>
    <w:rsid w:val="008561D1"/>
    <w:rsid w:val="00861D78"/>
    <w:rsid w:val="00863C47"/>
    <w:rsid w:val="008640A2"/>
    <w:rsid w:val="00864A7D"/>
    <w:rsid w:val="00870450"/>
    <w:rsid w:val="0087060F"/>
    <w:rsid w:val="00871B11"/>
    <w:rsid w:val="00875775"/>
    <w:rsid w:val="0087606D"/>
    <w:rsid w:val="00881412"/>
    <w:rsid w:val="0088580B"/>
    <w:rsid w:val="00887412"/>
    <w:rsid w:val="008933FB"/>
    <w:rsid w:val="00893BDB"/>
    <w:rsid w:val="00893EDC"/>
    <w:rsid w:val="008975A1"/>
    <w:rsid w:val="008A4B1C"/>
    <w:rsid w:val="008A56F7"/>
    <w:rsid w:val="008B3311"/>
    <w:rsid w:val="008B4FBC"/>
    <w:rsid w:val="008B6C6D"/>
    <w:rsid w:val="008B7F80"/>
    <w:rsid w:val="008C1CBA"/>
    <w:rsid w:val="008C33CB"/>
    <w:rsid w:val="008C682F"/>
    <w:rsid w:val="008D151E"/>
    <w:rsid w:val="008D1C42"/>
    <w:rsid w:val="008D229C"/>
    <w:rsid w:val="008D607A"/>
    <w:rsid w:val="008E0188"/>
    <w:rsid w:val="008E2429"/>
    <w:rsid w:val="008E25CF"/>
    <w:rsid w:val="008E3575"/>
    <w:rsid w:val="008E40F4"/>
    <w:rsid w:val="008E455B"/>
    <w:rsid w:val="008E56D0"/>
    <w:rsid w:val="008E773B"/>
    <w:rsid w:val="008F167C"/>
    <w:rsid w:val="008F1973"/>
    <w:rsid w:val="008F62F4"/>
    <w:rsid w:val="008F6B35"/>
    <w:rsid w:val="008F7404"/>
    <w:rsid w:val="008F779F"/>
    <w:rsid w:val="009002AA"/>
    <w:rsid w:val="0090095C"/>
    <w:rsid w:val="00902E56"/>
    <w:rsid w:val="00910C16"/>
    <w:rsid w:val="00912D39"/>
    <w:rsid w:val="009140B0"/>
    <w:rsid w:val="0091680C"/>
    <w:rsid w:val="00921ADD"/>
    <w:rsid w:val="00921E12"/>
    <w:rsid w:val="00922799"/>
    <w:rsid w:val="00922D62"/>
    <w:rsid w:val="0092333B"/>
    <w:rsid w:val="00923B47"/>
    <w:rsid w:val="00926A4F"/>
    <w:rsid w:val="00931506"/>
    <w:rsid w:val="00932A24"/>
    <w:rsid w:val="009332B9"/>
    <w:rsid w:val="0093368A"/>
    <w:rsid w:val="00933784"/>
    <w:rsid w:val="00942A61"/>
    <w:rsid w:val="00943E1D"/>
    <w:rsid w:val="00946479"/>
    <w:rsid w:val="00946FB3"/>
    <w:rsid w:val="00947AB6"/>
    <w:rsid w:val="009505D1"/>
    <w:rsid w:val="00952E42"/>
    <w:rsid w:val="00952FA7"/>
    <w:rsid w:val="0095662D"/>
    <w:rsid w:val="00961417"/>
    <w:rsid w:val="0096260D"/>
    <w:rsid w:val="00963B9C"/>
    <w:rsid w:val="009647D0"/>
    <w:rsid w:val="00964ABB"/>
    <w:rsid w:val="009707E5"/>
    <w:rsid w:val="00970C8F"/>
    <w:rsid w:val="00970D7B"/>
    <w:rsid w:val="0097175F"/>
    <w:rsid w:val="00974C1D"/>
    <w:rsid w:val="009759CE"/>
    <w:rsid w:val="009769D9"/>
    <w:rsid w:val="009807B0"/>
    <w:rsid w:val="009844C4"/>
    <w:rsid w:val="009847B1"/>
    <w:rsid w:val="009860A8"/>
    <w:rsid w:val="009866B1"/>
    <w:rsid w:val="009873C8"/>
    <w:rsid w:val="0098775C"/>
    <w:rsid w:val="00994694"/>
    <w:rsid w:val="0099488D"/>
    <w:rsid w:val="009968A6"/>
    <w:rsid w:val="009A2624"/>
    <w:rsid w:val="009A2A41"/>
    <w:rsid w:val="009A43B4"/>
    <w:rsid w:val="009A636A"/>
    <w:rsid w:val="009A6F0A"/>
    <w:rsid w:val="009A7051"/>
    <w:rsid w:val="009B4088"/>
    <w:rsid w:val="009B5C02"/>
    <w:rsid w:val="009B7391"/>
    <w:rsid w:val="009B7AD8"/>
    <w:rsid w:val="009C0A17"/>
    <w:rsid w:val="009C0FB7"/>
    <w:rsid w:val="009C2FE8"/>
    <w:rsid w:val="009C4434"/>
    <w:rsid w:val="009C45C9"/>
    <w:rsid w:val="009C4BE6"/>
    <w:rsid w:val="009C4CDC"/>
    <w:rsid w:val="009C6ED7"/>
    <w:rsid w:val="009D1D60"/>
    <w:rsid w:val="009D3CED"/>
    <w:rsid w:val="009D4B3F"/>
    <w:rsid w:val="009D4DCD"/>
    <w:rsid w:val="009E086D"/>
    <w:rsid w:val="009E3138"/>
    <w:rsid w:val="009E5667"/>
    <w:rsid w:val="009E61EC"/>
    <w:rsid w:val="009F516D"/>
    <w:rsid w:val="009F6612"/>
    <w:rsid w:val="009F681E"/>
    <w:rsid w:val="00A02777"/>
    <w:rsid w:val="00A0400A"/>
    <w:rsid w:val="00A0455C"/>
    <w:rsid w:val="00A048BA"/>
    <w:rsid w:val="00A05112"/>
    <w:rsid w:val="00A06EE5"/>
    <w:rsid w:val="00A12BC3"/>
    <w:rsid w:val="00A13015"/>
    <w:rsid w:val="00A14263"/>
    <w:rsid w:val="00A1593A"/>
    <w:rsid w:val="00A16F4D"/>
    <w:rsid w:val="00A17AB6"/>
    <w:rsid w:val="00A20886"/>
    <w:rsid w:val="00A209A9"/>
    <w:rsid w:val="00A20BE5"/>
    <w:rsid w:val="00A22196"/>
    <w:rsid w:val="00A24908"/>
    <w:rsid w:val="00A25AFF"/>
    <w:rsid w:val="00A26C22"/>
    <w:rsid w:val="00A27FD5"/>
    <w:rsid w:val="00A32C4E"/>
    <w:rsid w:val="00A33B7D"/>
    <w:rsid w:val="00A344F0"/>
    <w:rsid w:val="00A43EEA"/>
    <w:rsid w:val="00A4695F"/>
    <w:rsid w:val="00A4702B"/>
    <w:rsid w:val="00A477E5"/>
    <w:rsid w:val="00A47B60"/>
    <w:rsid w:val="00A51253"/>
    <w:rsid w:val="00A51E57"/>
    <w:rsid w:val="00A52522"/>
    <w:rsid w:val="00A53BA4"/>
    <w:rsid w:val="00A53EDB"/>
    <w:rsid w:val="00A54504"/>
    <w:rsid w:val="00A57165"/>
    <w:rsid w:val="00A608BD"/>
    <w:rsid w:val="00A619EF"/>
    <w:rsid w:val="00A62B5B"/>
    <w:rsid w:val="00A6402D"/>
    <w:rsid w:val="00A64DCC"/>
    <w:rsid w:val="00A654BE"/>
    <w:rsid w:val="00A672D5"/>
    <w:rsid w:val="00A67A09"/>
    <w:rsid w:val="00A70C77"/>
    <w:rsid w:val="00A71073"/>
    <w:rsid w:val="00A72172"/>
    <w:rsid w:val="00A72543"/>
    <w:rsid w:val="00A72DFC"/>
    <w:rsid w:val="00A73B2B"/>
    <w:rsid w:val="00A751B6"/>
    <w:rsid w:val="00A7530B"/>
    <w:rsid w:val="00A755D0"/>
    <w:rsid w:val="00A75AE5"/>
    <w:rsid w:val="00A76F0A"/>
    <w:rsid w:val="00A8201D"/>
    <w:rsid w:val="00A8422B"/>
    <w:rsid w:val="00A90B8F"/>
    <w:rsid w:val="00A92050"/>
    <w:rsid w:val="00A945A2"/>
    <w:rsid w:val="00A95BDC"/>
    <w:rsid w:val="00AA1BEF"/>
    <w:rsid w:val="00AA23B5"/>
    <w:rsid w:val="00AA36D7"/>
    <w:rsid w:val="00AA3830"/>
    <w:rsid w:val="00AA44F8"/>
    <w:rsid w:val="00AA52BC"/>
    <w:rsid w:val="00AA5303"/>
    <w:rsid w:val="00AA7038"/>
    <w:rsid w:val="00AA7DAB"/>
    <w:rsid w:val="00AB0438"/>
    <w:rsid w:val="00AB31CF"/>
    <w:rsid w:val="00AB4283"/>
    <w:rsid w:val="00AB5C18"/>
    <w:rsid w:val="00AB79B1"/>
    <w:rsid w:val="00AC01FD"/>
    <w:rsid w:val="00AC3A5C"/>
    <w:rsid w:val="00AC45C0"/>
    <w:rsid w:val="00AC616E"/>
    <w:rsid w:val="00AC70B0"/>
    <w:rsid w:val="00AC71BF"/>
    <w:rsid w:val="00AC75E4"/>
    <w:rsid w:val="00AC78A2"/>
    <w:rsid w:val="00AD1C6D"/>
    <w:rsid w:val="00AD25B4"/>
    <w:rsid w:val="00AD4351"/>
    <w:rsid w:val="00AD6375"/>
    <w:rsid w:val="00AE62BD"/>
    <w:rsid w:val="00AF1DCD"/>
    <w:rsid w:val="00AF4525"/>
    <w:rsid w:val="00AF4CBF"/>
    <w:rsid w:val="00AF56BC"/>
    <w:rsid w:val="00AF65E8"/>
    <w:rsid w:val="00AF7556"/>
    <w:rsid w:val="00B01DA0"/>
    <w:rsid w:val="00B01F45"/>
    <w:rsid w:val="00B03AAD"/>
    <w:rsid w:val="00B0442B"/>
    <w:rsid w:val="00B06D0D"/>
    <w:rsid w:val="00B10286"/>
    <w:rsid w:val="00B10429"/>
    <w:rsid w:val="00B10893"/>
    <w:rsid w:val="00B110BA"/>
    <w:rsid w:val="00B12E96"/>
    <w:rsid w:val="00B14868"/>
    <w:rsid w:val="00B148FA"/>
    <w:rsid w:val="00B1563C"/>
    <w:rsid w:val="00B15AC9"/>
    <w:rsid w:val="00B207A5"/>
    <w:rsid w:val="00B211E4"/>
    <w:rsid w:val="00B2334A"/>
    <w:rsid w:val="00B24D17"/>
    <w:rsid w:val="00B2571C"/>
    <w:rsid w:val="00B258E6"/>
    <w:rsid w:val="00B25C47"/>
    <w:rsid w:val="00B269AA"/>
    <w:rsid w:val="00B26AB5"/>
    <w:rsid w:val="00B32B03"/>
    <w:rsid w:val="00B339E2"/>
    <w:rsid w:val="00B37818"/>
    <w:rsid w:val="00B41DB1"/>
    <w:rsid w:val="00B44CEC"/>
    <w:rsid w:val="00B44FF9"/>
    <w:rsid w:val="00B51AD1"/>
    <w:rsid w:val="00B5270D"/>
    <w:rsid w:val="00B5317E"/>
    <w:rsid w:val="00B549F7"/>
    <w:rsid w:val="00B54B58"/>
    <w:rsid w:val="00B56CCF"/>
    <w:rsid w:val="00B57EDB"/>
    <w:rsid w:val="00B61DB4"/>
    <w:rsid w:val="00B62A98"/>
    <w:rsid w:val="00B66B0F"/>
    <w:rsid w:val="00B67932"/>
    <w:rsid w:val="00B72CB6"/>
    <w:rsid w:val="00B73392"/>
    <w:rsid w:val="00B75B15"/>
    <w:rsid w:val="00B76657"/>
    <w:rsid w:val="00B7781D"/>
    <w:rsid w:val="00B8237C"/>
    <w:rsid w:val="00B83D22"/>
    <w:rsid w:val="00B8749D"/>
    <w:rsid w:val="00BA3954"/>
    <w:rsid w:val="00BA6439"/>
    <w:rsid w:val="00BB128B"/>
    <w:rsid w:val="00BB2971"/>
    <w:rsid w:val="00BB341D"/>
    <w:rsid w:val="00BB59B6"/>
    <w:rsid w:val="00BB687C"/>
    <w:rsid w:val="00BC1ADF"/>
    <w:rsid w:val="00BC245B"/>
    <w:rsid w:val="00BC6A2B"/>
    <w:rsid w:val="00BD0BEC"/>
    <w:rsid w:val="00BD2702"/>
    <w:rsid w:val="00BD3DD0"/>
    <w:rsid w:val="00BD4B04"/>
    <w:rsid w:val="00BD4C3A"/>
    <w:rsid w:val="00BD4DD7"/>
    <w:rsid w:val="00BD516A"/>
    <w:rsid w:val="00BD6C19"/>
    <w:rsid w:val="00BD711B"/>
    <w:rsid w:val="00BE129E"/>
    <w:rsid w:val="00BE47E3"/>
    <w:rsid w:val="00BE6057"/>
    <w:rsid w:val="00BF1679"/>
    <w:rsid w:val="00BF1A75"/>
    <w:rsid w:val="00BF388F"/>
    <w:rsid w:val="00BF5075"/>
    <w:rsid w:val="00BF5134"/>
    <w:rsid w:val="00C00355"/>
    <w:rsid w:val="00C01EA1"/>
    <w:rsid w:val="00C02679"/>
    <w:rsid w:val="00C07295"/>
    <w:rsid w:val="00C072F6"/>
    <w:rsid w:val="00C10D51"/>
    <w:rsid w:val="00C12739"/>
    <w:rsid w:val="00C150F8"/>
    <w:rsid w:val="00C1581F"/>
    <w:rsid w:val="00C16592"/>
    <w:rsid w:val="00C206FF"/>
    <w:rsid w:val="00C20CA7"/>
    <w:rsid w:val="00C20DDC"/>
    <w:rsid w:val="00C220D6"/>
    <w:rsid w:val="00C2419E"/>
    <w:rsid w:val="00C24CDF"/>
    <w:rsid w:val="00C26661"/>
    <w:rsid w:val="00C268C4"/>
    <w:rsid w:val="00C3164A"/>
    <w:rsid w:val="00C320B7"/>
    <w:rsid w:val="00C33482"/>
    <w:rsid w:val="00C363F6"/>
    <w:rsid w:val="00C371FA"/>
    <w:rsid w:val="00C3775F"/>
    <w:rsid w:val="00C4310D"/>
    <w:rsid w:val="00C4510D"/>
    <w:rsid w:val="00C55415"/>
    <w:rsid w:val="00C65371"/>
    <w:rsid w:val="00C669AB"/>
    <w:rsid w:val="00C72620"/>
    <w:rsid w:val="00C742D5"/>
    <w:rsid w:val="00C77692"/>
    <w:rsid w:val="00C825B9"/>
    <w:rsid w:val="00C85DDA"/>
    <w:rsid w:val="00C948F8"/>
    <w:rsid w:val="00C94E0B"/>
    <w:rsid w:val="00C95B2E"/>
    <w:rsid w:val="00CA0549"/>
    <w:rsid w:val="00CA29EE"/>
    <w:rsid w:val="00CA301B"/>
    <w:rsid w:val="00CA646C"/>
    <w:rsid w:val="00CA6567"/>
    <w:rsid w:val="00CA6AB0"/>
    <w:rsid w:val="00CA6CAE"/>
    <w:rsid w:val="00CA7795"/>
    <w:rsid w:val="00CB03FE"/>
    <w:rsid w:val="00CB29B9"/>
    <w:rsid w:val="00CB2A37"/>
    <w:rsid w:val="00CB6BE3"/>
    <w:rsid w:val="00CC11EA"/>
    <w:rsid w:val="00CC1B11"/>
    <w:rsid w:val="00CC416C"/>
    <w:rsid w:val="00CC5311"/>
    <w:rsid w:val="00CC6E23"/>
    <w:rsid w:val="00CC7B6C"/>
    <w:rsid w:val="00CD0460"/>
    <w:rsid w:val="00CD0544"/>
    <w:rsid w:val="00CD3FC2"/>
    <w:rsid w:val="00CD6051"/>
    <w:rsid w:val="00CE0C3B"/>
    <w:rsid w:val="00CE1538"/>
    <w:rsid w:val="00CE2653"/>
    <w:rsid w:val="00CE396E"/>
    <w:rsid w:val="00CE4F66"/>
    <w:rsid w:val="00CE7A6A"/>
    <w:rsid w:val="00CF077C"/>
    <w:rsid w:val="00CF0CC2"/>
    <w:rsid w:val="00CF1172"/>
    <w:rsid w:val="00CF1566"/>
    <w:rsid w:val="00CF208D"/>
    <w:rsid w:val="00CF23F5"/>
    <w:rsid w:val="00CF3985"/>
    <w:rsid w:val="00CF3E03"/>
    <w:rsid w:val="00CF61E4"/>
    <w:rsid w:val="00CF6573"/>
    <w:rsid w:val="00D004FA"/>
    <w:rsid w:val="00D00934"/>
    <w:rsid w:val="00D028E8"/>
    <w:rsid w:val="00D0525B"/>
    <w:rsid w:val="00D109D0"/>
    <w:rsid w:val="00D10DB4"/>
    <w:rsid w:val="00D143FD"/>
    <w:rsid w:val="00D14C3D"/>
    <w:rsid w:val="00D16204"/>
    <w:rsid w:val="00D16A7F"/>
    <w:rsid w:val="00D2025E"/>
    <w:rsid w:val="00D2659E"/>
    <w:rsid w:val="00D270FB"/>
    <w:rsid w:val="00D271EF"/>
    <w:rsid w:val="00D31499"/>
    <w:rsid w:val="00D316F5"/>
    <w:rsid w:val="00D33C63"/>
    <w:rsid w:val="00D35065"/>
    <w:rsid w:val="00D40AE3"/>
    <w:rsid w:val="00D412B0"/>
    <w:rsid w:val="00D4711A"/>
    <w:rsid w:val="00D50939"/>
    <w:rsid w:val="00D54809"/>
    <w:rsid w:val="00D55786"/>
    <w:rsid w:val="00D56376"/>
    <w:rsid w:val="00D60B11"/>
    <w:rsid w:val="00D62693"/>
    <w:rsid w:val="00D63A9D"/>
    <w:rsid w:val="00D648D7"/>
    <w:rsid w:val="00D648E2"/>
    <w:rsid w:val="00D6554B"/>
    <w:rsid w:val="00D72136"/>
    <w:rsid w:val="00D728EC"/>
    <w:rsid w:val="00D801C8"/>
    <w:rsid w:val="00D81771"/>
    <w:rsid w:val="00D85137"/>
    <w:rsid w:val="00D86753"/>
    <w:rsid w:val="00D87A70"/>
    <w:rsid w:val="00D87BED"/>
    <w:rsid w:val="00D91475"/>
    <w:rsid w:val="00D9376E"/>
    <w:rsid w:val="00D9408B"/>
    <w:rsid w:val="00D94A34"/>
    <w:rsid w:val="00D95E9A"/>
    <w:rsid w:val="00D96527"/>
    <w:rsid w:val="00DA3988"/>
    <w:rsid w:val="00DA5A24"/>
    <w:rsid w:val="00DA7293"/>
    <w:rsid w:val="00DA7C1D"/>
    <w:rsid w:val="00DB3186"/>
    <w:rsid w:val="00DB4900"/>
    <w:rsid w:val="00DB4F03"/>
    <w:rsid w:val="00DB5569"/>
    <w:rsid w:val="00DC004F"/>
    <w:rsid w:val="00DC0819"/>
    <w:rsid w:val="00DC1220"/>
    <w:rsid w:val="00DC1685"/>
    <w:rsid w:val="00DC26FE"/>
    <w:rsid w:val="00DC2A38"/>
    <w:rsid w:val="00DC3716"/>
    <w:rsid w:val="00DC5567"/>
    <w:rsid w:val="00DC56B5"/>
    <w:rsid w:val="00DC5DD6"/>
    <w:rsid w:val="00DC65BD"/>
    <w:rsid w:val="00DD1437"/>
    <w:rsid w:val="00DD36A9"/>
    <w:rsid w:val="00DD5AC3"/>
    <w:rsid w:val="00DD6497"/>
    <w:rsid w:val="00DD7677"/>
    <w:rsid w:val="00DD77BC"/>
    <w:rsid w:val="00DE2793"/>
    <w:rsid w:val="00DE3256"/>
    <w:rsid w:val="00DE533B"/>
    <w:rsid w:val="00DE75B6"/>
    <w:rsid w:val="00DF3FF6"/>
    <w:rsid w:val="00DF491D"/>
    <w:rsid w:val="00DF4AB7"/>
    <w:rsid w:val="00DF6853"/>
    <w:rsid w:val="00DF6954"/>
    <w:rsid w:val="00DF7A4F"/>
    <w:rsid w:val="00E05831"/>
    <w:rsid w:val="00E061CE"/>
    <w:rsid w:val="00E06733"/>
    <w:rsid w:val="00E1033E"/>
    <w:rsid w:val="00E1062C"/>
    <w:rsid w:val="00E131F1"/>
    <w:rsid w:val="00E13A58"/>
    <w:rsid w:val="00E25F1C"/>
    <w:rsid w:val="00E26CC2"/>
    <w:rsid w:val="00E27874"/>
    <w:rsid w:val="00E31C1D"/>
    <w:rsid w:val="00E3362D"/>
    <w:rsid w:val="00E349E8"/>
    <w:rsid w:val="00E37B52"/>
    <w:rsid w:val="00E4168F"/>
    <w:rsid w:val="00E47905"/>
    <w:rsid w:val="00E511E2"/>
    <w:rsid w:val="00E51D1E"/>
    <w:rsid w:val="00E533CE"/>
    <w:rsid w:val="00E55214"/>
    <w:rsid w:val="00E55597"/>
    <w:rsid w:val="00E5665B"/>
    <w:rsid w:val="00E5698F"/>
    <w:rsid w:val="00E61580"/>
    <w:rsid w:val="00E64A46"/>
    <w:rsid w:val="00E65948"/>
    <w:rsid w:val="00E67263"/>
    <w:rsid w:val="00E6763F"/>
    <w:rsid w:val="00E740B8"/>
    <w:rsid w:val="00E740DA"/>
    <w:rsid w:val="00E741F6"/>
    <w:rsid w:val="00E81EAF"/>
    <w:rsid w:val="00E872A3"/>
    <w:rsid w:val="00E9013B"/>
    <w:rsid w:val="00E910D2"/>
    <w:rsid w:val="00E92DEA"/>
    <w:rsid w:val="00E9796D"/>
    <w:rsid w:val="00EA09AC"/>
    <w:rsid w:val="00EA535C"/>
    <w:rsid w:val="00EA643C"/>
    <w:rsid w:val="00EB0205"/>
    <w:rsid w:val="00EB020A"/>
    <w:rsid w:val="00EB3A42"/>
    <w:rsid w:val="00EB43EF"/>
    <w:rsid w:val="00EB454D"/>
    <w:rsid w:val="00EB6515"/>
    <w:rsid w:val="00EB6803"/>
    <w:rsid w:val="00EC1607"/>
    <w:rsid w:val="00EC160D"/>
    <w:rsid w:val="00EC1B38"/>
    <w:rsid w:val="00EC325B"/>
    <w:rsid w:val="00EC5B82"/>
    <w:rsid w:val="00EC5E45"/>
    <w:rsid w:val="00EC6FF4"/>
    <w:rsid w:val="00EC7386"/>
    <w:rsid w:val="00ED3E94"/>
    <w:rsid w:val="00ED4700"/>
    <w:rsid w:val="00ED4962"/>
    <w:rsid w:val="00ED64D0"/>
    <w:rsid w:val="00EE019A"/>
    <w:rsid w:val="00EE099A"/>
    <w:rsid w:val="00EE196F"/>
    <w:rsid w:val="00EE2D35"/>
    <w:rsid w:val="00EE327B"/>
    <w:rsid w:val="00EE44C7"/>
    <w:rsid w:val="00EE7E38"/>
    <w:rsid w:val="00EF1372"/>
    <w:rsid w:val="00EF2172"/>
    <w:rsid w:val="00EF343E"/>
    <w:rsid w:val="00EF3B8C"/>
    <w:rsid w:val="00EF6739"/>
    <w:rsid w:val="00F01AD7"/>
    <w:rsid w:val="00F02489"/>
    <w:rsid w:val="00F04EE7"/>
    <w:rsid w:val="00F06DC2"/>
    <w:rsid w:val="00F07F24"/>
    <w:rsid w:val="00F124D0"/>
    <w:rsid w:val="00F124D4"/>
    <w:rsid w:val="00F13B9E"/>
    <w:rsid w:val="00F14340"/>
    <w:rsid w:val="00F176C4"/>
    <w:rsid w:val="00F216A4"/>
    <w:rsid w:val="00F228DF"/>
    <w:rsid w:val="00F2329D"/>
    <w:rsid w:val="00F2581C"/>
    <w:rsid w:val="00F2587A"/>
    <w:rsid w:val="00F27DDA"/>
    <w:rsid w:val="00F33969"/>
    <w:rsid w:val="00F34996"/>
    <w:rsid w:val="00F36221"/>
    <w:rsid w:val="00F516C0"/>
    <w:rsid w:val="00F60A9F"/>
    <w:rsid w:val="00F62334"/>
    <w:rsid w:val="00F6589E"/>
    <w:rsid w:val="00F66410"/>
    <w:rsid w:val="00F71CE0"/>
    <w:rsid w:val="00F72927"/>
    <w:rsid w:val="00F72B17"/>
    <w:rsid w:val="00F75054"/>
    <w:rsid w:val="00F77B4C"/>
    <w:rsid w:val="00F84025"/>
    <w:rsid w:val="00F86A2C"/>
    <w:rsid w:val="00F878DB"/>
    <w:rsid w:val="00F87E22"/>
    <w:rsid w:val="00F87FCA"/>
    <w:rsid w:val="00F91322"/>
    <w:rsid w:val="00F915DB"/>
    <w:rsid w:val="00F9574F"/>
    <w:rsid w:val="00F97C73"/>
    <w:rsid w:val="00FA1D4F"/>
    <w:rsid w:val="00FA421D"/>
    <w:rsid w:val="00FA4C25"/>
    <w:rsid w:val="00FA54C8"/>
    <w:rsid w:val="00FB0F10"/>
    <w:rsid w:val="00FB10BF"/>
    <w:rsid w:val="00FB4583"/>
    <w:rsid w:val="00FC050A"/>
    <w:rsid w:val="00FC104C"/>
    <w:rsid w:val="00FC1E58"/>
    <w:rsid w:val="00FC4FD8"/>
    <w:rsid w:val="00FC67D7"/>
    <w:rsid w:val="00FC69DF"/>
    <w:rsid w:val="00FD043B"/>
    <w:rsid w:val="00FD20FF"/>
    <w:rsid w:val="00FD216D"/>
    <w:rsid w:val="00FD2A46"/>
    <w:rsid w:val="00FD3C8B"/>
    <w:rsid w:val="00FD51CF"/>
    <w:rsid w:val="00FD5951"/>
    <w:rsid w:val="00FE0027"/>
    <w:rsid w:val="00FE191C"/>
    <w:rsid w:val="00FE24D0"/>
    <w:rsid w:val="00FE33DA"/>
    <w:rsid w:val="00FE38F9"/>
    <w:rsid w:val="00FE7A13"/>
    <w:rsid w:val="00FF0776"/>
    <w:rsid w:val="00FF768D"/>
    <w:rsid w:val="017934FE"/>
    <w:rsid w:val="01846C33"/>
    <w:rsid w:val="01CD6DDF"/>
    <w:rsid w:val="02716345"/>
    <w:rsid w:val="028E477E"/>
    <w:rsid w:val="02D70757"/>
    <w:rsid w:val="037D29C0"/>
    <w:rsid w:val="03BE761F"/>
    <w:rsid w:val="040E3220"/>
    <w:rsid w:val="044704C8"/>
    <w:rsid w:val="05067373"/>
    <w:rsid w:val="05345EA5"/>
    <w:rsid w:val="05535B23"/>
    <w:rsid w:val="05611077"/>
    <w:rsid w:val="059D6EAD"/>
    <w:rsid w:val="062172D7"/>
    <w:rsid w:val="06C6571C"/>
    <w:rsid w:val="06EA2C1A"/>
    <w:rsid w:val="07315F04"/>
    <w:rsid w:val="073410E1"/>
    <w:rsid w:val="07341600"/>
    <w:rsid w:val="077C4788"/>
    <w:rsid w:val="082B1AEA"/>
    <w:rsid w:val="0A4B5A08"/>
    <w:rsid w:val="0A8170DF"/>
    <w:rsid w:val="0A9D596D"/>
    <w:rsid w:val="0A9F7EF2"/>
    <w:rsid w:val="0AA16604"/>
    <w:rsid w:val="0ACD10EA"/>
    <w:rsid w:val="0AFF56DD"/>
    <w:rsid w:val="0C244EDA"/>
    <w:rsid w:val="0C5D5DAE"/>
    <w:rsid w:val="0C5F662B"/>
    <w:rsid w:val="0C9735A6"/>
    <w:rsid w:val="0DEC4987"/>
    <w:rsid w:val="0E085457"/>
    <w:rsid w:val="0EC5275D"/>
    <w:rsid w:val="0F7829A7"/>
    <w:rsid w:val="10CA2C5C"/>
    <w:rsid w:val="10E66012"/>
    <w:rsid w:val="115B157F"/>
    <w:rsid w:val="11767024"/>
    <w:rsid w:val="119A07DB"/>
    <w:rsid w:val="11B9610F"/>
    <w:rsid w:val="14BB1665"/>
    <w:rsid w:val="14F466E7"/>
    <w:rsid w:val="15E855B1"/>
    <w:rsid w:val="160F284F"/>
    <w:rsid w:val="16253408"/>
    <w:rsid w:val="16601CBB"/>
    <w:rsid w:val="179B3031"/>
    <w:rsid w:val="184708FB"/>
    <w:rsid w:val="186758B4"/>
    <w:rsid w:val="18BD6BC7"/>
    <w:rsid w:val="18DF5AA9"/>
    <w:rsid w:val="1A444712"/>
    <w:rsid w:val="1A694F42"/>
    <w:rsid w:val="1A705784"/>
    <w:rsid w:val="1A9C6821"/>
    <w:rsid w:val="1B881BBB"/>
    <w:rsid w:val="1BB73ED4"/>
    <w:rsid w:val="1C9C0A5B"/>
    <w:rsid w:val="1CB7582D"/>
    <w:rsid w:val="1E102642"/>
    <w:rsid w:val="1E22795E"/>
    <w:rsid w:val="1E4055D4"/>
    <w:rsid w:val="1F512DE7"/>
    <w:rsid w:val="1FBE0480"/>
    <w:rsid w:val="1FE07630"/>
    <w:rsid w:val="1FF9062F"/>
    <w:rsid w:val="205C61CC"/>
    <w:rsid w:val="20B178E1"/>
    <w:rsid w:val="22E01571"/>
    <w:rsid w:val="230125DA"/>
    <w:rsid w:val="23772E1F"/>
    <w:rsid w:val="240C2545"/>
    <w:rsid w:val="247B0565"/>
    <w:rsid w:val="25957F25"/>
    <w:rsid w:val="25B349A7"/>
    <w:rsid w:val="25C2199C"/>
    <w:rsid w:val="25EF2E9F"/>
    <w:rsid w:val="264028BF"/>
    <w:rsid w:val="26FA3052"/>
    <w:rsid w:val="277B29F9"/>
    <w:rsid w:val="280A2351"/>
    <w:rsid w:val="28101B12"/>
    <w:rsid w:val="2899009E"/>
    <w:rsid w:val="28B26879"/>
    <w:rsid w:val="28B34786"/>
    <w:rsid w:val="29390E95"/>
    <w:rsid w:val="2A8C6B25"/>
    <w:rsid w:val="2B2A587E"/>
    <w:rsid w:val="2CAD29E6"/>
    <w:rsid w:val="2CC320A0"/>
    <w:rsid w:val="2CED5837"/>
    <w:rsid w:val="2DD06537"/>
    <w:rsid w:val="2E505A0D"/>
    <w:rsid w:val="2E9E46FC"/>
    <w:rsid w:val="2EB41A27"/>
    <w:rsid w:val="2EDA377D"/>
    <w:rsid w:val="2F101792"/>
    <w:rsid w:val="312A64DD"/>
    <w:rsid w:val="315C6860"/>
    <w:rsid w:val="31F6287D"/>
    <w:rsid w:val="33CC2B31"/>
    <w:rsid w:val="33E60EF2"/>
    <w:rsid w:val="34224699"/>
    <w:rsid w:val="345738EC"/>
    <w:rsid w:val="34873CB7"/>
    <w:rsid w:val="34EA2FFA"/>
    <w:rsid w:val="35DD7882"/>
    <w:rsid w:val="36093605"/>
    <w:rsid w:val="365B3025"/>
    <w:rsid w:val="368805DB"/>
    <w:rsid w:val="37567568"/>
    <w:rsid w:val="38E6499B"/>
    <w:rsid w:val="39192CA6"/>
    <w:rsid w:val="394C5AE9"/>
    <w:rsid w:val="394F2F51"/>
    <w:rsid w:val="39696E7A"/>
    <w:rsid w:val="39905497"/>
    <w:rsid w:val="3A1E519A"/>
    <w:rsid w:val="3A2419F3"/>
    <w:rsid w:val="3ADF3B52"/>
    <w:rsid w:val="3B236170"/>
    <w:rsid w:val="3B2437DF"/>
    <w:rsid w:val="3C072478"/>
    <w:rsid w:val="3C8B1177"/>
    <w:rsid w:val="3CFE3A93"/>
    <w:rsid w:val="3D060EC5"/>
    <w:rsid w:val="3D4B1182"/>
    <w:rsid w:val="3D945A6B"/>
    <w:rsid w:val="3D95239D"/>
    <w:rsid w:val="3DA03BBB"/>
    <w:rsid w:val="3F0E1867"/>
    <w:rsid w:val="3F282874"/>
    <w:rsid w:val="3F5E77AD"/>
    <w:rsid w:val="3F9F4E74"/>
    <w:rsid w:val="41442F9B"/>
    <w:rsid w:val="41A76C70"/>
    <w:rsid w:val="41F144E9"/>
    <w:rsid w:val="42087A9C"/>
    <w:rsid w:val="42DC5828"/>
    <w:rsid w:val="43040207"/>
    <w:rsid w:val="43106FC9"/>
    <w:rsid w:val="43107221"/>
    <w:rsid w:val="438A4EF9"/>
    <w:rsid w:val="43A74CA6"/>
    <w:rsid w:val="43C56C5B"/>
    <w:rsid w:val="44271F57"/>
    <w:rsid w:val="448D524E"/>
    <w:rsid w:val="44A1592A"/>
    <w:rsid w:val="44BC7372"/>
    <w:rsid w:val="44F83165"/>
    <w:rsid w:val="45511070"/>
    <w:rsid w:val="45571075"/>
    <w:rsid w:val="457A2DF5"/>
    <w:rsid w:val="45CA233C"/>
    <w:rsid w:val="464B34FB"/>
    <w:rsid w:val="46E34FCD"/>
    <w:rsid w:val="46E54FCC"/>
    <w:rsid w:val="47682353"/>
    <w:rsid w:val="476F112A"/>
    <w:rsid w:val="47D136C0"/>
    <w:rsid w:val="48115EDD"/>
    <w:rsid w:val="486E0C54"/>
    <w:rsid w:val="4985636C"/>
    <w:rsid w:val="49A03AD2"/>
    <w:rsid w:val="49CA7267"/>
    <w:rsid w:val="4B215807"/>
    <w:rsid w:val="4C400785"/>
    <w:rsid w:val="4C4A7797"/>
    <w:rsid w:val="4D763394"/>
    <w:rsid w:val="4D8F6803"/>
    <w:rsid w:val="4DDC268E"/>
    <w:rsid w:val="4DE41E6B"/>
    <w:rsid w:val="4E27452F"/>
    <w:rsid w:val="500D4CC5"/>
    <w:rsid w:val="50D63CF8"/>
    <w:rsid w:val="50F32270"/>
    <w:rsid w:val="51BC17B7"/>
    <w:rsid w:val="51BC5B43"/>
    <w:rsid w:val="528E4B00"/>
    <w:rsid w:val="54EC2DFE"/>
    <w:rsid w:val="550E5252"/>
    <w:rsid w:val="55E341FC"/>
    <w:rsid w:val="57153CAD"/>
    <w:rsid w:val="57C72CAD"/>
    <w:rsid w:val="57D35363"/>
    <w:rsid w:val="57D5704C"/>
    <w:rsid w:val="58E354A2"/>
    <w:rsid w:val="59743400"/>
    <w:rsid w:val="5A60094D"/>
    <w:rsid w:val="5AA00FF1"/>
    <w:rsid w:val="5AAD2C76"/>
    <w:rsid w:val="5B5944B6"/>
    <w:rsid w:val="5BEB3D65"/>
    <w:rsid w:val="5BEE262F"/>
    <w:rsid w:val="5BF862FC"/>
    <w:rsid w:val="5C91173C"/>
    <w:rsid w:val="5DA5528E"/>
    <w:rsid w:val="5DFD299D"/>
    <w:rsid w:val="5E1D7793"/>
    <w:rsid w:val="5E3A1D88"/>
    <w:rsid w:val="5E50320F"/>
    <w:rsid w:val="5EA55F8B"/>
    <w:rsid w:val="5EB234AC"/>
    <w:rsid w:val="5EB92050"/>
    <w:rsid w:val="5F161FF0"/>
    <w:rsid w:val="5FAB7863"/>
    <w:rsid w:val="60E11133"/>
    <w:rsid w:val="61143758"/>
    <w:rsid w:val="61262FE9"/>
    <w:rsid w:val="613D0EA8"/>
    <w:rsid w:val="614040B7"/>
    <w:rsid w:val="617F5EDE"/>
    <w:rsid w:val="621C6368"/>
    <w:rsid w:val="634B4762"/>
    <w:rsid w:val="636C3298"/>
    <w:rsid w:val="64684C47"/>
    <w:rsid w:val="64D644F8"/>
    <w:rsid w:val="65337F43"/>
    <w:rsid w:val="65DA7E39"/>
    <w:rsid w:val="66424E8F"/>
    <w:rsid w:val="66DA1CAF"/>
    <w:rsid w:val="673D17DF"/>
    <w:rsid w:val="673E7476"/>
    <w:rsid w:val="69997CF3"/>
    <w:rsid w:val="69ED0CD8"/>
    <w:rsid w:val="6A1B6173"/>
    <w:rsid w:val="6AE4656F"/>
    <w:rsid w:val="6C497A3C"/>
    <w:rsid w:val="6C5F43A7"/>
    <w:rsid w:val="6C8B14C6"/>
    <w:rsid w:val="6CA94E9B"/>
    <w:rsid w:val="6D085F97"/>
    <w:rsid w:val="6D2B216C"/>
    <w:rsid w:val="6D7263CA"/>
    <w:rsid w:val="6DAA33F3"/>
    <w:rsid w:val="6EB20824"/>
    <w:rsid w:val="6F7E0EAE"/>
    <w:rsid w:val="6F9A3BDF"/>
    <w:rsid w:val="706E6712"/>
    <w:rsid w:val="71446B04"/>
    <w:rsid w:val="717027B2"/>
    <w:rsid w:val="71D66075"/>
    <w:rsid w:val="71F0078F"/>
    <w:rsid w:val="71FC3183"/>
    <w:rsid w:val="72556D3A"/>
    <w:rsid w:val="739114D1"/>
    <w:rsid w:val="73D17769"/>
    <w:rsid w:val="74AB35D5"/>
    <w:rsid w:val="74BF1C45"/>
    <w:rsid w:val="7576137B"/>
    <w:rsid w:val="75FD6530"/>
    <w:rsid w:val="765D27CF"/>
    <w:rsid w:val="766C2EFF"/>
    <w:rsid w:val="76E4681D"/>
    <w:rsid w:val="770C4257"/>
    <w:rsid w:val="785D649C"/>
    <w:rsid w:val="78DF2520"/>
    <w:rsid w:val="791C63AA"/>
    <w:rsid w:val="79926B93"/>
    <w:rsid w:val="7A03640D"/>
    <w:rsid w:val="7A3A00EF"/>
    <w:rsid w:val="7A6C03FF"/>
    <w:rsid w:val="7A9B7375"/>
    <w:rsid w:val="7B050860"/>
    <w:rsid w:val="7B3F42E0"/>
    <w:rsid w:val="7B8A7D5F"/>
    <w:rsid w:val="7C4E4B6E"/>
    <w:rsid w:val="7D856A59"/>
    <w:rsid w:val="7DFF5EF2"/>
    <w:rsid w:val="7E0752C0"/>
    <w:rsid w:val="7E142F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semiHidden="1" w:unhideWhenUsed="1" w:qFormat="1"/>
    <w:lsdException w:name="toc 1" w:uiPriority="1" w:qFormat="1"/>
    <w:lsdException w:name="toc 2" w:uiPriority="1" w:qFormat="1"/>
    <w:lsdException w:name="Normal Indent" w:qFormat="1"/>
    <w:lsdException w:name="footnote text" w:unhideWhenUsed="1" w:qFormat="1"/>
    <w:lsdException w:name="header" w:qFormat="1"/>
    <w:lsdException w:name="footer" w:uiPriority="99" w:qFormat="1"/>
    <w:lsdException w:name="caption" w:semiHidden="1" w:unhideWhenUsed="1" w:qFormat="1"/>
    <w:lsdException w:name="annotation reference" w:qFormat="1"/>
    <w:lsdException w:name="table of authorities" w:uiPriority="99" w:qFormat="1"/>
    <w:lsdException w:name="Title" w:uiPriority="1" w:qFormat="1"/>
    <w:lsdException w:name="Default Paragraph Font" w:semiHidden="1" w:uiPriority="1" w:unhideWhenUsed="1"/>
    <w:lsdException w:name="Body Text" w:uiPriority="1" w:qFormat="1"/>
    <w:lsdException w:name="Body Text Indent" w:qFormat="1"/>
    <w:lsdException w:name="Subtitle" w:qFormat="1"/>
    <w:lsdException w:name="Body Text First Indent 2" w:qFormat="1"/>
    <w:lsdException w:name="Body Text 3" w:qFormat="1"/>
    <w:lsdException w:name="Body Text Indent 3"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uiPriority w:val="1"/>
    <w:qFormat/>
    <w:pPr>
      <w:widowControl w:val="0"/>
      <w:autoSpaceDE w:val="0"/>
      <w:autoSpaceDN w:val="0"/>
    </w:pPr>
    <w:rPr>
      <w:rFonts w:ascii="宋体" w:eastAsia="宋体" w:hAnsi="宋体" w:cs="宋体"/>
      <w:sz w:val="22"/>
      <w:szCs w:val="22"/>
    </w:rPr>
  </w:style>
  <w:style w:type="paragraph" w:styleId="1">
    <w:name w:val="heading 1"/>
    <w:basedOn w:val="a"/>
    <w:next w:val="a"/>
    <w:uiPriority w:val="1"/>
    <w:qFormat/>
    <w:pPr>
      <w:spacing w:before="190"/>
      <w:ind w:right="258"/>
      <w:jc w:val="center"/>
      <w:outlineLvl w:val="0"/>
    </w:pPr>
    <w:rPr>
      <w:rFonts w:ascii="黑体" w:eastAsia="黑体" w:hAnsi="黑体" w:cs="黑体"/>
      <w:sz w:val="56"/>
      <w:szCs w:val="56"/>
    </w:rPr>
  </w:style>
  <w:style w:type="paragraph" w:styleId="2">
    <w:name w:val="heading 2"/>
    <w:basedOn w:val="a"/>
    <w:next w:val="a"/>
    <w:uiPriority w:val="1"/>
    <w:qFormat/>
    <w:pPr>
      <w:spacing w:before="37"/>
      <w:ind w:right="258"/>
      <w:jc w:val="center"/>
      <w:outlineLvl w:val="1"/>
    </w:pPr>
    <w:rPr>
      <w:rFonts w:ascii="黑体" w:eastAsia="黑体" w:hAnsi="黑体" w:cs="黑体"/>
      <w:sz w:val="44"/>
      <w:szCs w:val="44"/>
    </w:rPr>
  </w:style>
  <w:style w:type="paragraph" w:styleId="3">
    <w:name w:val="heading 3"/>
    <w:basedOn w:val="a"/>
    <w:next w:val="a"/>
    <w:uiPriority w:val="1"/>
    <w:qFormat/>
    <w:pPr>
      <w:spacing w:before="72"/>
      <w:outlineLvl w:val="2"/>
    </w:pPr>
    <w:rPr>
      <w:rFonts w:ascii="黑体" w:eastAsia="黑体" w:hAnsi="黑体" w:cs="黑体"/>
      <w:b/>
      <w:bCs/>
      <w:sz w:val="42"/>
      <w:szCs w:val="42"/>
    </w:rPr>
  </w:style>
  <w:style w:type="paragraph" w:styleId="4">
    <w:name w:val="heading 4"/>
    <w:basedOn w:val="a"/>
    <w:next w:val="a"/>
    <w:uiPriority w:val="1"/>
    <w:qFormat/>
    <w:pPr>
      <w:spacing w:before="98"/>
      <w:ind w:left="800" w:hanging="401"/>
      <w:outlineLvl w:val="3"/>
    </w:pPr>
    <w:rPr>
      <w:rFonts w:ascii="黑体" w:eastAsia="黑体" w:hAnsi="黑体" w:cs="黑体"/>
      <w:b/>
      <w:bCs/>
      <w:sz w:val="32"/>
      <w:szCs w:val="32"/>
    </w:rPr>
  </w:style>
  <w:style w:type="paragraph" w:styleId="5">
    <w:name w:val="heading 5"/>
    <w:basedOn w:val="a"/>
    <w:next w:val="a"/>
    <w:uiPriority w:val="1"/>
    <w:qFormat/>
    <w:pPr>
      <w:spacing w:before="54"/>
      <w:ind w:right="260"/>
      <w:jc w:val="center"/>
      <w:outlineLvl w:val="4"/>
    </w:pPr>
    <w:rPr>
      <w:rFonts w:ascii="黑体" w:eastAsia="黑体" w:hAnsi="黑体" w:cs="黑体"/>
      <w:sz w:val="32"/>
      <w:szCs w:val="32"/>
    </w:rPr>
  </w:style>
  <w:style w:type="paragraph" w:styleId="6">
    <w:name w:val="heading 6"/>
    <w:basedOn w:val="a"/>
    <w:next w:val="a"/>
    <w:uiPriority w:val="1"/>
    <w:qFormat/>
    <w:pPr>
      <w:ind w:left="750" w:hanging="351"/>
      <w:outlineLvl w:val="5"/>
    </w:pPr>
    <w:rPr>
      <w:rFonts w:ascii="黑体" w:eastAsia="黑体" w:hAnsi="黑体" w:cs="黑体"/>
      <w:b/>
      <w:bCs/>
      <w:sz w:val="28"/>
      <w:szCs w:val="28"/>
    </w:rPr>
  </w:style>
  <w:style w:type="paragraph" w:styleId="7">
    <w:name w:val="heading 7"/>
    <w:basedOn w:val="a"/>
    <w:next w:val="a"/>
    <w:uiPriority w:val="1"/>
    <w:qFormat/>
    <w:pPr>
      <w:ind w:left="1026" w:hanging="491"/>
      <w:outlineLvl w:val="6"/>
    </w:pPr>
    <w:rPr>
      <w:rFonts w:ascii="黑体" w:eastAsia="黑体" w:hAnsi="黑体" w:cs="黑体"/>
      <w:sz w:val="28"/>
      <w:szCs w:val="28"/>
    </w:rPr>
  </w:style>
  <w:style w:type="paragraph" w:styleId="8">
    <w:name w:val="heading 8"/>
    <w:basedOn w:val="a"/>
    <w:next w:val="a"/>
    <w:uiPriority w:val="1"/>
    <w:qFormat/>
    <w:pPr>
      <w:ind w:left="1081" w:hanging="262"/>
      <w:outlineLvl w:val="7"/>
    </w:pPr>
    <w:rPr>
      <w:b/>
      <w:bCs/>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420"/>
    </w:pPr>
  </w:style>
  <w:style w:type="paragraph" w:styleId="a4">
    <w:name w:val="table of authorities"/>
    <w:basedOn w:val="a"/>
    <w:next w:val="a"/>
    <w:uiPriority w:val="99"/>
    <w:qFormat/>
    <w:pPr>
      <w:ind w:leftChars="200" w:left="420"/>
    </w:pPr>
  </w:style>
  <w:style w:type="paragraph" w:styleId="30">
    <w:name w:val="Body Text 3"/>
    <w:basedOn w:val="a"/>
    <w:qFormat/>
    <w:pPr>
      <w:spacing w:after="120"/>
    </w:pPr>
    <w:rPr>
      <w:rFonts w:cs="Times New Roman"/>
      <w:sz w:val="16"/>
      <w:szCs w:val="16"/>
    </w:rPr>
  </w:style>
  <w:style w:type="paragraph" w:styleId="a5">
    <w:name w:val="Body Text"/>
    <w:basedOn w:val="a"/>
    <w:uiPriority w:val="1"/>
    <w:qFormat/>
    <w:rPr>
      <w:sz w:val="21"/>
      <w:szCs w:val="21"/>
    </w:rPr>
  </w:style>
  <w:style w:type="paragraph" w:styleId="a6">
    <w:name w:val="Body Text Indent"/>
    <w:basedOn w:val="a"/>
    <w:qFormat/>
    <w:pPr>
      <w:spacing w:after="120"/>
      <w:ind w:leftChars="200" w:left="420"/>
    </w:pPr>
  </w:style>
  <w:style w:type="paragraph" w:styleId="a7">
    <w:name w:val="Balloon Text"/>
    <w:basedOn w:val="a"/>
    <w:link w:val="Char"/>
    <w:qFormat/>
    <w:rPr>
      <w:sz w:val="18"/>
      <w:szCs w:val="18"/>
    </w:rPr>
  </w:style>
  <w:style w:type="paragraph" w:styleId="a8">
    <w:name w:val="footer"/>
    <w:basedOn w:val="a"/>
    <w:link w:val="Char0"/>
    <w:uiPriority w:val="99"/>
    <w:qFormat/>
    <w:pPr>
      <w:tabs>
        <w:tab w:val="center" w:pos="4153"/>
        <w:tab w:val="right" w:pos="8306"/>
      </w:tabs>
      <w:snapToGrid w:val="0"/>
    </w:pPr>
    <w:rPr>
      <w:sz w:val="18"/>
    </w:rPr>
  </w:style>
  <w:style w:type="paragraph" w:styleId="20">
    <w:name w:val="Body Text First Indent 2"/>
    <w:basedOn w:val="a6"/>
    <w:qFormat/>
    <w:pPr>
      <w:ind w:firstLineChars="200" w:firstLine="420"/>
    </w:p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0">
    <w:name w:val="toc 1"/>
    <w:basedOn w:val="a"/>
    <w:next w:val="a"/>
    <w:uiPriority w:val="1"/>
    <w:qFormat/>
    <w:pPr>
      <w:spacing w:before="259"/>
      <w:ind w:right="260"/>
      <w:jc w:val="center"/>
    </w:pPr>
    <w:rPr>
      <w:b/>
      <w:bCs/>
      <w:sz w:val="30"/>
      <w:szCs w:val="30"/>
    </w:rPr>
  </w:style>
  <w:style w:type="paragraph" w:styleId="aa">
    <w:name w:val="footnote text"/>
    <w:basedOn w:val="a"/>
    <w:unhideWhenUsed/>
    <w:qFormat/>
    <w:pPr>
      <w:snapToGrid w:val="0"/>
    </w:pPr>
    <w:rPr>
      <w:rFonts w:cs="Times New Roman"/>
      <w:sz w:val="18"/>
      <w:szCs w:val="18"/>
    </w:rPr>
  </w:style>
  <w:style w:type="paragraph" w:styleId="31">
    <w:name w:val="Body Text Indent 3"/>
    <w:basedOn w:val="a"/>
    <w:qFormat/>
    <w:pPr>
      <w:spacing w:after="120"/>
      <w:ind w:leftChars="200" w:left="200"/>
    </w:pPr>
    <w:rPr>
      <w:sz w:val="16"/>
      <w:szCs w:val="16"/>
    </w:rPr>
  </w:style>
  <w:style w:type="paragraph" w:styleId="21">
    <w:name w:val="toc 2"/>
    <w:basedOn w:val="a"/>
    <w:next w:val="a"/>
    <w:uiPriority w:val="1"/>
    <w:qFormat/>
    <w:pPr>
      <w:spacing w:before="300"/>
      <w:ind w:right="175"/>
      <w:jc w:val="center"/>
    </w:pPr>
    <w:rPr>
      <w:sz w:val="24"/>
      <w:szCs w:val="24"/>
    </w:rPr>
  </w:style>
  <w:style w:type="paragraph" w:styleId="ab">
    <w:name w:val="Title"/>
    <w:basedOn w:val="a"/>
    <w:uiPriority w:val="1"/>
    <w:qFormat/>
    <w:pPr>
      <w:spacing w:before="13"/>
      <w:ind w:right="337"/>
      <w:jc w:val="center"/>
    </w:pPr>
    <w:rPr>
      <w:rFonts w:ascii="黑体" w:eastAsia="黑体" w:hAnsi="黑体" w:cs="黑体"/>
      <w:b/>
      <w:bCs/>
      <w:sz w:val="84"/>
      <w:szCs w:val="84"/>
    </w:rPr>
  </w:style>
  <w:style w:type="character" w:styleId="ac">
    <w:name w:val="FollowedHyperlink"/>
    <w:basedOn w:val="a1"/>
    <w:qFormat/>
    <w:rPr>
      <w:color w:val="800080"/>
      <w:u w:val="single"/>
    </w:rPr>
  </w:style>
  <w:style w:type="character" w:styleId="ad">
    <w:name w:val="Hyperlink"/>
    <w:basedOn w:val="a1"/>
    <w:qFormat/>
    <w:rPr>
      <w:color w:val="0000FF"/>
      <w:u w:val="single"/>
    </w:rPr>
  </w:style>
  <w:style w:type="character" w:styleId="ae">
    <w:name w:val="annotation reference"/>
    <w:qFormat/>
    <w:rPr>
      <w:sz w:val="21"/>
    </w:rPr>
  </w:style>
  <w:style w:type="character" w:styleId="af">
    <w:name w:val="footnote reference"/>
    <w:basedOn w:val="a1"/>
    <w:rPr>
      <w:vertAlign w:val="superscript"/>
    </w:rPr>
  </w:style>
  <w:style w:type="table" w:styleId="af0">
    <w:name w:val="Table Grid"/>
    <w:basedOn w:val="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f1">
    <w:name w:val="List Paragraph"/>
    <w:basedOn w:val="a"/>
    <w:uiPriority w:val="1"/>
    <w:qFormat/>
    <w:pPr>
      <w:ind w:left="400" w:firstLine="420"/>
    </w:pPr>
  </w:style>
  <w:style w:type="paragraph" w:customStyle="1" w:styleId="TableParagraph">
    <w:name w:val="Table Paragraph"/>
    <w:basedOn w:val="a"/>
    <w:uiPriority w:val="1"/>
    <w:qFormat/>
    <w:rPr>
      <w:rFonts w:ascii="黑体" w:eastAsia="黑体" w:hAnsi="黑体" w:cs="黑体"/>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character" w:customStyle="1" w:styleId="font61">
    <w:name w:val="font61"/>
    <w:basedOn w:val="a1"/>
    <w:qFormat/>
    <w:rPr>
      <w:rFonts w:ascii="宋体" w:eastAsia="宋体" w:hAnsi="宋体" w:cs="宋体"/>
      <w:color w:val="000000"/>
      <w:sz w:val="18"/>
      <w:szCs w:val="18"/>
      <w:u w:val="none"/>
    </w:rPr>
  </w:style>
  <w:style w:type="character" w:customStyle="1" w:styleId="font241">
    <w:name w:val="font241"/>
    <w:basedOn w:val="a1"/>
    <w:qFormat/>
    <w:rPr>
      <w:rFonts w:ascii="宋体" w:eastAsia="宋体" w:hAnsi="宋体" w:cs="宋体"/>
      <w:color w:val="000000"/>
      <w:sz w:val="18"/>
      <w:szCs w:val="18"/>
      <w:u w:val="none"/>
    </w:rPr>
  </w:style>
  <w:style w:type="character" w:customStyle="1" w:styleId="font71">
    <w:name w:val="font71"/>
    <w:basedOn w:val="a1"/>
    <w:qFormat/>
    <w:rPr>
      <w:rFonts w:ascii="宋体" w:eastAsia="宋体" w:hAnsi="宋体" w:cs="宋体"/>
      <w:color w:val="000000"/>
      <w:sz w:val="20"/>
      <w:szCs w:val="20"/>
      <w:u w:val="none"/>
    </w:rPr>
  </w:style>
  <w:style w:type="paragraph" w:customStyle="1" w:styleId="WPSOffice1">
    <w:name w:val="WPSOffice手动目录 1"/>
    <w:qFormat/>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paragraph" w:customStyle="1" w:styleId="WPSOffice3">
    <w:name w:val="WPSOffice手动目录 3"/>
    <w:qFormat/>
    <w:pPr>
      <w:ind w:leftChars="400" w:left="400"/>
    </w:pPr>
    <w:rPr>
      <w:rFonts w:ascii="Times New Roman" w:eastAsia="宋体" w:hAnsi="Times New Roman" w:cs="Times New Roman"/>
    </w:rPr>
  </w:style>
  <w:style w:type="character" w:customStyle="1" w:styleId="font91">
    <w:name w:val="font91"/>
    <w:basedOn w:val="a1"/>
    <w:qFormat/>
    <w:rPr>
      <w:rFonts w:ascii="宋体" w:eastAsia="宋体" w:hAnsi="宋体" w:cs="宋体"/>
      <w:color w:val="000000"/>
      <w:sz w:val="20"/>
      <w:szCs w:val="20"/>
      <w:u w:val="none"/>
    </w:rPr>
  </w:style>
  <w:style w:type="character" w:customStyle="1" w:styleId="font231">
    <w:name w:val="font231"/>
    <w:basedOn w:val="a1"/>
    <w:qFormat/>
    <w:rPr>
      <w:rFonts w:ascii="宋体" w:eastAsia="宋体" w:hAnsi="宋体" w:cs="宋体"/>
      <w:color w:val="000000"/>
      <w:sz w:val="18"/>
      <w:szCs w:val="18"/>
      <w:u w:val="none"/>
    </w:rPr>
  </w:style>
  <w:style w:type="character" w:customStyle="1" w:styleId="Char">
    <w:name w:val="批注框文本 Char"/>
    <w:basedOn w:val="a1"/>
    <w:link w:val="a7"/>
    <w:qFormat/>
    <w:rPr>
      <w:rFonts w:ascii="宋体" w:hAnsi="宋体" w:cs="宋体"/>
      <w:sz w:val="18"/>
      <w:szCs w:val="18"/>
    </w:rPr>
  </w:style>
  <w:style w:type="character" w:customStyle="1" w:styleId="Char0">
    <w:name w:val="页脚 Char"/>
    <w:basedOn w:val="a1"/>
    <w:link w:val="a8"/>
    <w:uiPriority w:val="99"/>
    <w:rPr>
      <w:rFonts w:ascii="宋体" w:eastAsia="宋体" w:hAnsi="宋体" w:cs="宋体"/>
      <w:sz w:val="18"/>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502569">
      <w:bodyDiv w:val="1"/>
      <w:marLeft w:val="0"/>
      <w:marRight w:val="0"/>
      <w:marTop w:val="0"/>
      <w:marBottom w:val="0"/>
      <w:divBdr>
        <w:top w:val="none" w:sz="0" w:space="0" w:color="auto"/>
        <w:left w:val="none" w:sz="0" w:space="0" w:color="auto"/>
        <w:bottom w:val="none" w:sz="0" w:space="0" w:color="auto"/>
        <w:right w:val="none" w:sz="0" w:space="0" w:color="auto"/>
      </w:divBdr>
    </w:div>
    <w:div w:id="1611159482">
      <w:bodyDiv w:val="1"/>
      <w:marLeft w:val="0"/>
      <w:marRight w:val="0"/>
      <w:marTop w:val="0"/>
      <w:marBottom w:val="0"/>
      <w:divBdr>
        <w:top w:val="none" w:sz="0" w:space="0" w:color="auto"/>
        <w:left w:val="none" w:sz="0" w:space="0" w:color="auto"/>
        <w:bottom w:val="none" w:sz="0" w:space="0" w:color="auto"/>
        <w:right w:val="none" w:sz="0" w:space="0" w:color="auto"/>
      </w:divBdr>
    </w:div>
    <w:div w:id="1780684017">
      <w:bodyDiv w:val="1"/>
      <w:marLeft w:val="0"/>
      <w:marRight w:val="0"/>
      <w:marTop w:val="0"/>
      <w:marBottom w:val="0"/>
      <w:divBdr>
        <w:top w:val="none" w:sz="0" w:space="0" w:color="auto"/>
        <w:left w:val="none" w:sz="0" w:space="0" w:color="auto"/>
        <w:bottom w:val="none" w:sz="0" w:space="0" w:color="auto"/>
        <w:right w:val="none" w:sz="0" w:space="0" w:color="auto"/>
      </w:divBdr>
    </w:div>
    <w:div w:id="19682003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1688.com/&#65289;&#20013;&#27880;&#20876;&#12289;&#23436;&#21892;&#12289;&#20844;&#24320;&#26412;&#21333;&#20301;&#20449;&#24687;&#65288;&#22914;&#36935;&#21040;&#24179;&#21488;&#20351;&#29992;&#38382;&#39064;&#21487;&#20197;&#21672;&#35810;&#23458;&#26381;&#30005;&#35805;4008001688&#65289;&#12290;&#33258;&#34892;&#22312;&#24179;&#21488;&#19978;&#36827;&#34892;&#32593;&#19978;&#19979;&#36733;&#37319;&#36141;&#25991;&#20214;&#31561;&#36164;&#26009;&#65292;&#36890;&#36807;&#32593;&#32476;&#19979;&#36733;&#30340;&#37319;&#36141;&#25991;&#20214;&#31561;&#36164;&#26009;&#19982;&#22791;&#26696;&#30340;&#20070;&#38754;&#37319;&#36141;&#25991;&#20214;&#31561;&#36164;&#26009;&#20855;&#26377;&#21516;&#31561;&#27861;&#24459;&#25928;&#21147;&#12290;" TargetMode="External"/><Relationship Id="rId18" Type="http://schemas.openxmlformats.org/officeDocument/2006/relationships/hyperlink" Target="https://hngs.go.1688.com/page/index.htm"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https://hngs.go.1688.com/page/index.htm" TargetMode="External"/><Relationship Id="rId2" Type="http://schemas.openxmlformats.org/officeDocument/2006/relationships/customXml" Target="../customXml/item2.xml"/><Relationship Id="rId16" Type="http://schemas.openxmlformats.org/officeDocument/2006/relationships/hyperlink" Target="https://hngs.go.1688.com/page/index.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yperlink" Target="https://hngs.go.1688.com/page/index.htm" TargetMode="Externa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4"/>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8FCA23-3C6D-4CE1-BF71-A24BC33F5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94</Pages>
  <Words>7253</Words>
  <Characters>41343</Characters>
  <Application>Microsoft Office Word</Application>
  <DocSecurity>0</DocSecurity>
  <Lines>344</Lines>
  <Paragraphs>96</Paragraphs>
  <ScaleCrop>false</ScaleCrop>
  <Company>CHINA</Company>
  <LinksUpToDate>false</LinksUpToDate>
  <CharactersWithSpaces>48500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1288</cp:revision>
  <cp:lastPrinted>2022-04-01T07:39:00Z</cp:lastPrinted>
  <dcterms:created xsi:type="dcterms:W3CDTF">2021-03-22T09:32:00Z</dcterms:created>
  <dcterms:modified xsi:type="dcterms:W3CDTF">2022-04-02T02:36:00Z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2020-01-07T00:00:00Z</vt:filetime>
  </property>
  <property fmtid="{D5CDD505-2E9C-101B-9397-08002B2CF9AE}" pid="3" name="Creator">
    <vt:lpwstr>WPS 文字</vt:lpwstr>
  </property>
  <property fmtid="{D5CDD505-2E9C-101B-9397-08002B2CF9AE}" pid="4" name="LastSaved">
    <vt:filetime>2021-03-22T00:00:00Z</vt:filetime>
  </property>
  <property fmtid="{D5CDD505-2E9C-101B-9397-08002B2CF9AE}" pid="5" name="KSOProductBuildVer">
    <vt:lpwstr>2052-11.8.2.8053</vt:lpwstr>
  </property>
  <property fmtid="{D5CDD505-2E9C-101B-9397-08002B2CF9AE}" pid="6" name="ICV">
    <vt:lpwstr>046F46C02A85433497A7E95219EC2F64</vt:lpwstr>
  </property>
</Properties>
</file>