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before="100" w:beforeAutospacing="1" w:after="10" w:afterAutospacing="0" w:line="520" w:lineRule="exact"/>
        <w:jc w:val="both"/>
        <w:textAlignment w:val="auto"/>
        <w:rPr>
          <w:rFonts w:hint="eastAsia" w:ascii="方正黑体简体" w:hAnsi="方正黑体简体" w:eastAsia="方正黑体简体" w:cs="方正黑体简体"/>
          <w:sz w:val="32"/>
          <w:szCs w:val="32"/>
          <w:lang w:val="en-US" w:eastAsia="zh-CN"/>
        </w:rPr>
      </w:pPr>
      <w:r>
        <w:rPr>
          <w:rFonts w:hint="eastAsia" w:ascii="方正黑体简体" w:hAnsi="方正黑体简体" w:eastAsia="方正黑体简体" w:cs="方正黑体简体"/>
          <w:sz w:val="32"/>
          <w:szCs w:val="32"/>
          <w:lang w:val="en-US" w:eastAsia="zh-CN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jc w:val="center"/>
        <w:textAlignment w:val="auto"/>
        <w:rPr>
          <w:rFonts w:hint="eastAsia" w:ascii="方正小标宋简体" w:eastAsia="方正小标宋简体"/>
          <w:sz w:val="44"/>
          <w:szCs w:val="44"/>
        </w:rPr>
      </w:pPr>
      <w:bookmarkStart w:id="0" w:name="_GoBack"/>
      <w:r>
        <w:rPr>
          <w:rFonts w:hint="eastAsia" w:ascii="方正小标宋简体" w:eastAsia="方正小标宋简体"/>
          <w:sz w:val="44"/>
          <w:szCs w:val="44"/>
        </w:rPr>
        <w:t>湖南省国资委</w:t>
      </w:r>
      <w:r>
        <w:rPr>
          <w:rFonts w:hint="eastAsia" w:ascii="方正小标宋简体" w:eastAsia="方正小标宋简体"/>
          <w:sz w:val="44"/>
          <w:szCs w:val="44"/>
          <w:u w:val="none"/>
          <w:lang w:val="en-US" w:eastAsia="zh-CN"/>
        </w:rPr>
        <w:t>2022</w:t>
      </w:r>
      <w:r>
        <w:rPr>
          <w:rFonts w:hint="eastAsia" w:ascii="方正小标宋简体" w:eastAsia="方正小标宋简体"/>
          <w:sz w:val="44"/>
          <w:szCs w:val="44"/>
        </w:rPr>
        <w:t>年度“英培计划”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jc w:val="center"/>
        <w:textAlignment w:val="auto"/>
        <w:rPr>
          <w:rFonts w:hint="eastAsia" w:ascii="方正小标宋简体" w:eastAsia="方正小标宋简体"/>
          <w:sz w:val="44"/>
          <w:szCs w:val="44"/>
          <w:lang w:eastAsia="zh-CN"/>
        </w:rPr>
      </w:pPr>
      <w:r>
        <w:rPr>
          <w:rFonts w:hint="eastAsia" w:ascii="方正小标宋简体" w:eastAsia="方正小标宋简体"/>
          <w:sz w:val="44"/>
          <w:szCs w:val="44"/>
        </w:rPr>
        <w:t>人才拟选拔</w:t>
      </w:r>
      <w:r>
        <w:rPr>
          <w:rFonts w:hint="eastAsia" w:ascii="方正小标宋简体" w:eastAsia="方正小标宋简体"/>
          <w:sz w:val="44"/>
          <w:szCs w:val="44"/>
          <w:lang w:eastAsia="zh-CN"/>
        </w:rPr>
        <w:t>对象名单</w:t>
      </w:r>
    </w:p>
    <w:bookmarkEnd w:id="0"/>
    <w:tbl>
      <w:tblPr>
        <w:tblStyle w:val="3"/>
        <w:tblW w:w="8618" w:type="dxa"/>
        <w:tblInd w:w="-54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6"/>
        <w:gridCol w:w="2059"/>
        <w:gridCol w:w="1200"/>
        <w:gridCol w:w="941"/>
        <w:gridCol w:w="1200"/>
        <w:gridCol w:w="2332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20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选拔单位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姓名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性别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学历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毕业学校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1</w:t>
            </w:r>
          </w:p>
        </w:tc>
        <w:tc>
          <w:tcPr>
            <w:tcW w:w="20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湖南钢铁集团有限公司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徐文婷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博士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清华大学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2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刘向东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清华大学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3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何旻哲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清华大学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4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崔志成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清华大学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5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魏梦波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清华大学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6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蔡坤鹏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本科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清华大学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7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吴建锋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本科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清华大学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8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尹星橙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本科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清华大学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9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杨怀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本科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浙江大学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10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姚知君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本科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浙江大学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11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赵登辉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本科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浙江大学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12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许宁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本科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浙江大学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13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戴景正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本科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天津大学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14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张宇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本科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天津大学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15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曾寒冰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北京航空航天大学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16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曾寒雪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北京航空航天大学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17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张明志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哈尔滨工业大学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18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林泓安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本科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哈尔滨工业大学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19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曾小琳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本科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哈尔滨工业大学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20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矫瑾光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本科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哈尔滨工业大学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21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马皓文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本科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中南大学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22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张枫清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本科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中南大学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23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王文强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东北大学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24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李锦翔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本科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北京交通大学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25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刘秉忠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本科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北京科技大学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26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肖微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博士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北京科技大学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27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刘洪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西安交通大学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28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龚宇豪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本科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北京科技大学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29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唐鹏强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本科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北京科技大学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30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熊自宏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本科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中南大学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31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苏明锋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本科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中南大学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32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胡浩男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本科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中南大学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33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张帅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北京科技大学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34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蒋香归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北京科技大学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35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李林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北京化工大学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36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敦浩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东北大学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37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张孟祥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本科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东北大学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38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贾振峰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本科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东北大学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39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汪一健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本科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北京科技大学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40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陈思思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湖南大学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41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肖开怀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本科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中南大学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42</w:t>
            </w:r>
          </w:p>
        </w:tc>
        <w:tc>
          <w:tcPr>
            <w:tcW w:w="20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湖南省高速公路集团有限公司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吴俊贤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女 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中山大学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43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280" w:firstLineChars="100"/>
              <w:jc w:val="both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成晓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女 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武汉大学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44</w:t>
            </w:r>
          </w:p>
        </w:tc>
        <w:tc>
          <w:tcPr>
            <w:tcW w:w="20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湖南建工集团有限公司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刘卓婕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南洋理工大学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45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黄民焕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本科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厦门大学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46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储永铭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本科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北京大学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47</w:t>
            </w:r>
          </w:p>
        </w:tc>
        <w:tc>
          <w:tcPr>
            <w:tcW w:w="20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湖南省交通水利建设集团有限公司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陈傲寒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中南大学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48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张鑫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同济大学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49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侯林璐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南开大学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50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王泗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西南交通大学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51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刘琛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中南大学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52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兰天阳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哈尔滨工业大学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53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李文煜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东南大学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54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刘弘昱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河海大学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55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杨康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中南大学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56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邓湘洋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中南大学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57</w:t>
            </w:r>
          </w:p>
        </w:tc>
        <w:tc>
          <w:tcPr>
            <w:tcW w:w="20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湖南省机场管理集团有限公司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范琪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同济大学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58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陈恩至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湖南大学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59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龚丹毅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60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王嘉伟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本科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北京航空航天大学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61</w:t>
            </w:r>
          </w:p>
        </w:tc>
        <w:tc>
          <w:tcPr>
            <w:tcW w:w="20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湖南轨道交通控股集团有限公司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吕鑫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清华大学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62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刘立军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上海交通大学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63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陆河顺子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中南大学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64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曾丹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湖南大学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65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朱远哲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墨尔本大学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66</w:t>
            </w:r>
          </w:p>
        </w:tc>
        <w:tc>
          <w:tcPr>
            <w:tcW w:w="20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湖南省湘水集团有限公司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肖尧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博士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天津大学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67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陈杨柳二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上海交通大学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68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罗广胜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河海大学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69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熊曼玲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博士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河海大学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70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杨明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武汉大学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71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周瑭乐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华中科技大学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72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谢鹏涛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吉林大学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73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史白雪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厦门大学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74</w:t>
            </w:r>
          </w:p>
        </w:tc>
        <w:tc>
          <w:tcPr>
            <w:tcW w:w="20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湖南湘投控股集团有限公司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葛诚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华中科技大学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75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向勇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中南大学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76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严彬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上海交通大学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77</w:t>
            </w:r>
          </w:p>
        </w:tc>
        <w:tc>
          <w:tcPr>
            <w:tcW w:w="20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湘电集团有限公司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胡梓昕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西北工业大学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78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刘超凡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本科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中国地质大学</w:t>
            </w: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(武汉)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79</w:t>
            </w:r>
          </w:p>
        </w:tc>
        <w:tc>
          <w:tcPr>
            <w:tcW w:w="20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湖南省煤业集团有限公司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何洁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国防科技大学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80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林霖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博士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同济大学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81</w:t>
            </w:r>
          </w:p>
        </w:tc>
        <w:tc>
          <w:tcPr>
            <w:tcW w:w="20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湖南黄金集团有限责任公司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盛溢勇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中国地质大学</w:t>
            </w: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(武汉)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82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谭皓菱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本科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中南大学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83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徐英豪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中国地质大学</w:t>
            </w: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(北京)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84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刘仕威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重庆大学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85</w:t>
            </w:r>
          </w:p>
        </w:tc>
        <w:tc>
          <w:tcPr>
            <w:tcW w:w="20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湖南省轻工盐业集团有限公司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匡光喜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博士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北京大学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86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李鹏飞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天津大学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87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卢昌盛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北京化工大学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88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陈俊辰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湖南大学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89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赵沁乐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本科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北京大学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90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姜宏玮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南安普顿大学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91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贺子倩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华南理工大学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92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戴临雪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华南理工大学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93</w:t>
            </w:r>
          </w:p>
        </w:tc>
        <w:tc>
          <w:tcPr>
            <w:tcW w:w="20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湖南省现代农业产业控股集团有限公司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沈成龙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西北农林科技大学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94</w:t>
            </w:r>
          </w:p>
        </w:tc>
        <w:tc>
          <w:tcPr>
            <w:tcW w:w="20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湖南粮食集团有限责任公司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杨玉娇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华南理工大学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95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谌倩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南昌大学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96</w:t>
            </w:r>
          </w:p>
        </w:tc>
        <w:tc>
          <w:tcPr>
            <w:tcW w:w="20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湖南海利高新技术产业集团有限公司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钟馥骏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浙江大学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97</w:t>
            </w:r>
          </w:p>
        </w:tc>
        <w:tc>
          <w:tcPr>
            <w:tcW w:w="20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湖南湘科控股集团有限公司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陈宇霄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华中科技大学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98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李永慎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北京理工大学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99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郭懿霖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香港科技大学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100</w:t>
            </w:r>
          </w:p>
        </w:tc>
        <w:tc>
          <w:tcPr>
            <w:tcW w:w="20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湖南兴湘投资控股集团有限公司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黄诗承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浙江大学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101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官明俊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北京航空航天大学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102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高星星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西安交通大学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103</w:t>
            </w:r>
          </w:p>
        </w:tc>
        <w:tc>
          <w:tcPr>
            <w:tcW w:w="20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湖南发展资产管理集团有限公司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周慎斌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伯明翰大学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104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龙  彤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华中科技大学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105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纪友萌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中南财经政法大学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106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杨星鸽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中国人民大学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107</w:t>
            </w:r>
          </w:p>
        </w:tc>
        <w:tc>
          <w:tcPr>
            <w:tcW w:w="20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三湘集团有限公司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陈周悦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北京大学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108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邓婉仪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本科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重庆大学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109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刘婉妮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中央财经大学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110</w:t>
            </w:r>
          </w:p>
        </w:tc>
        <w:tc>
          <w:tcPr>
            <w:tcW w:w="20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湖南省国有资产管理集团有限公司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张欣燕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清华大学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111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陶存杰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博士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西南财经大学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112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赵  静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中国人民大学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113</w:t>
            </w:r>
          </w:p>
        </w:tc>
        <w:tc>
          <w:tcPr>
            <w:tcW w:w="20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李程锦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硕士</w:t>
            </w:r>
          </w:p>
        </w:tc>
        <w:tc>
          <w:tcPr>
            <w:tcW w:w="2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中国人民大学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114</w:t>
            </w:r>
          </w:p>
        </w:tc>
        <w:tc>
          <w:tcPr>
            <w:tcW w:w="20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湖南高新创业投资集团有限公司</w:t>
            </w:r>
          </w:p>
        </w:tc>
        <w:tc>
          <w:tcPr>
            <w:tcW w:w="567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tabs>
                <w:tab w:val="left" w:pos="18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left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ab/>
            </w: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空缺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115</w:t>
            </w:r>
          </w:p>
        </w:tc>
        <w:tc>
          <w:tcPr>
            <w:tcW w:w="20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湖南有色环保研究院有限公司</w:t>
            </w:r>
          </w:p>
        </w:tc>
        <w:tc>
          <w:tcPr>
            <w:tcW w:w="567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tabs>
                <w:tab w:val="left" w:pos="2183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left"/>
              <w:textAlignment w:val="center"/>
              <w:outlineLvl w:val="9"/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ab/>
            </w:r>
            <w:r>
              <w:rPr>
                <w:rFonts w:hint="eastAsia" w:ascii="Times New Roman" w:hAnsi="Times New Roman" w:eastAsia="方正仿宋简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空缺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黑体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dlYWM5YzJjODE0YjM2ZGYwYWNjNWE0N2JkNTI3ZTkifQ=="/>
  </w:docVars>
  <w:rsids>
    <w:rsidRoot w:val="7E2158A9"/>
    <w:rsid w:val="7E2158A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unhideWhenUsed/>
    <w:qFormat/>
    <w:uiPriority w:val="0"/>
    <w:pPr>
      <w:keepNext/>
      <w:keepLines/>
      <w:adjustRightInd w:val="0"/>
      <w:snapToGrid w:val="0"/>
      <w:spacing w:before="120" w:after="60" w:line="520" w:lineRule="exact"/>
      <w:outlineLvl w:val="1"/>
    </w:pPr>
    <w:rPr>
      <w:rFonts w:eastAsia="黑体"/>
      <w:bCs/>
      <w:szCs w:val="32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7</TotalTime>
  <ScaleCrop>false</ScaleCrop>
  <LinksUpToDate>false</LinksUpToDate>
  <CharactersWithSpaces>0</CharactersWithSpaces>
  <Application>WPS Office_11.1.0.11691_F1E327BC-269C-435d-A152-05C5408002CA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2022-05-10T01:16:00Z</dcterms:created>
  <dc:creator>郭帅云</dc:creator>
  <cp:lastModifiedBy>郭帅云</cp:lastModifiedBy>
  <dcterms:modified xsi:type="dcterms:W3CDTF">2022-05-10T01:26:23Z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2052-11.1.0.11691</vt:lpwstr>
  </property>
  <property fmtid="{D5CDD505-2E9C-101B-9397-08002B2CF9AE}" pid="3" name="ICV">
    <vt:lpwstr>DDE1C0C2A4F947569F92C15DB8661307</vt:lpwstr>
  </property>
</Properties>
</file>